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9C" w:rsidRPr="005A789C" w:rsidRDefault="005A789C" w:rsidP="005A78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 </w:t>
      </w:r>
    </w:p>
    <w:p w:rsidR="005A789C" w:rsidRPr="005A789C" w:rsidRDefault="005A789C" w:rsidP="005A78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Сочи</w:t>
      </w:r>
    </w:p>
    <w:p w:rsidR="005A789C" w:rsidRPr="005A789C" w:rsidRDefault="005A789C" w:rsidP="005A78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5A789C" w:rsidRPr="005A789C" w:rsidRDefault="005A789C" w:rsidP="005A78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№29</w:t>
      </w:r>
    </w:p>
    <w:p w:rsidR="005A789C" w:rsidRPr="005A789C" w:rsidRDefault="005A789C" w:rsidP="005A789C">
      <w:pPr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9C" w:rsidRPr="005A789C" w:rsidRDefault="005A789C" w:rsidP="005A789C">
      <w:pPr>
        <w:spacing w:after="0" w:line="36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1B" w:rsidRDefault="005A789C" w:rsidP="005A789C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A789C" w:rsidRPr="005A789C" w:rsidRDefault="005A789C" w:rsidP="005A789C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:rsidR="005A789C" w:rsidRPr="005A789C" w:rsidRDefault="005A789C" w:rsidP="005A789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протокол №1 от 31.08.2015 г.</w:t>
      </w:r>
    </w:p>
    <w:p w:rsidR="005A789C" w:rsidRPr="005A789C" w:rsidRDefault="005A789C" w:rsidP="005A789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Председатель педсовета</w:t>
      </w:r>
    </w:p>
    <w:p w:rsidR="005A789C" w:rsidRPr="005A789C" w:rsidRDefault="005A789C" w:rsidP="005A789C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________________Ц.А.Николаева</w:t>
      </w:r>
    </w:p>
    <w:p w:rsidR="005A789C" w:rsidRPr="005A789C" w:rsidRDefault="005A789C" w:rsidP="005A789C">
      <w:pPr>
        <w:spacing w:after="0" w:line="36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9C" w:rsidRPr="005A789C" w:rsidRDefault="005A789C" w:rsidP="005A789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5A789C" w:rsidRPr="005A789C" w:rsidRDefault="005A789C" w:rsidP="005A789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89C" w:rsidRPr="005A789C" w:rsidRDefault="005A789C" w:rsidP="005A789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89C" w:rsidRPr="005A789C" w:rsidRDefault="005A789C" w:rsidP="005A789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                        </w:t>
      </w:r>
      <w:r w:rsidRPr="005A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  </w:t>
      </w:r>
    </w:p>
    <w:p w:rsidR="005A789C" w:rsidRPr="005A789C" w:rsidRDefault="005A789C" w:rsidP="005A789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  8класс</w:t>
      </w:r>
    </w:p>
    <w:p w:rsidR="005A789C" w:rsidRPr="005A789C" w:rsidRDefault="005A789C" w:rsidP="005A789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A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</w:t>
      </w:r>
    </w:p>
    <w:p w:rsidR="005A789C" w:rsidRPr="005A789C" w:rsidRDefault="005A789C" w:rsidP="005A789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             </w:t>
      </w:r>
      <w:r w:rsidRPr="005A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технологии Шахламджян Л.С.</w:t>
      </w:r>
    </w:p>
    <w:p w:rsidR="005A789C" w:rsidRPr="005A789C" w:rsidRDefault="005A789C" w:rsidP="005A789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9C" w:rsidRPr="005A789C" w:rsidRDefault="005A789C" w:rsidP="005A789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авторской программы </w:t>
      </w:r>
      <w:r w:rsidRPr="005A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технологии   </w:t>
      </w:r>
    </w:p>
    <w:p w:rsidR="005A789C" w:rsidRPr="005A789C" w:rsidRDefault="005A789C" w:rsidP="005A7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Calibri" w:hAnsi="Times New Roman" w:cs="Times New Roman"/>
          <w:b/>
          <w:color w:val="191919"/>
          <w:sz w:val="28"/>
          <w:szCs w:val="28"/>
        </w:rPr>
        <w:t xml:space="preserve">А. Т. Тищенко, Н. В. Синица, В. Д. Симоненко, </w:t>
      </w:r>
      <w:r w:rsidRPr="005A789C">
        <w:rPr>
          <w:rFonts w:ascii="Times New Roman" w:eastAsia="Calibri" w:hAnsi="Times New Roman" w:cs="Times New Roman"/>
          <w:color w:val="191919"/>
          <w:sz w:val="28"/>
          <w:szCs w:val="28"/>
        </w:rPr>
        <w:t>издательский центр «Вентана-Граф»  2012год.</w:t>
      </w:r>
    </w:p>
    <w:p w:rsidR="005A789C" w:rsidRPr="005A789C" w:rsidRDefault="005A789C" w:rsidP="005A7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Default="005A789C" w:rsidP="005A7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1B" w:rsidRPr="005A789C" w:rsidRDefault="000E6B1B" w:rsidP="005A7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D24" w:rsidRDefault="00D22D24" w:rsidP="005A7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2D24" w:rsidRDefault="00D22D24" w:rsidP="005A7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789C" w:rsidRPr="005A789C" w:rsidRDefault="005A789C" w:rsidP="005A7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 Пояснительная записка.</w:t>
      </w: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89C">
        <w:rPr>
          <w:rFonts w:ascii="Times New Roman" w:eastAsia="Calibri" w:hAnsi="Times New Roman" w:cs="Times New Roman"/>
          <w:sz w:val="28"/>
          <w:szCs w:val="28"/>
        </w:rPr>
        <w:t xml:space="preserve">Программа по учебному предмету «Технология» для 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классов создана в соответствии с требованиями </w:t>
      </w:r>
      <w:r w:rsidR="009B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ФКГОС (БУП -2004)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и Концепции духовно-нравственного развития и воспитания личности гражданина России</w:t>
      </w:r>
      <w:r w:rsidRPr="005A789C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 w:rsidRPr="005A7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технологии   </w:t>
      </w:r>
      <w:r w:rsidRPr="005A789C">
        <w:rPr>
          <w:rFonts w:ascii="Times New Roman" w:eastAsia="Calibri" w:hAnsi="Times New Roman" w:cs="Times New Roman"/>
          <w:b/>
          <w:sz w:val="28"/>
          <w:szCs w:val="28"/>
        </w:rPr>
        <w:t>А. Т. Тищенко, Н. В. Синица, В. Д. Симоненко и рабочей программы по технологии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редакцией </w:t>
      </w:r>
      <w:r w:rsidRPr="005A789C">
        <w:rPr>
          <w:rFonts w:ascii="Times New Roman" w:eastAsia="Calibri" w:hAnsi="Times New Roman" w:cs="Times New Roman"/>
          <w:b/>
          <w:sz w:val="28"/>
          <w:szCs w:val="28"/>
        </w:rPr>
        <w:t xml:space="preserve">А. Т. Тищенко, Н. В. Синица, </w:t>
      </w:r>
      <w:r w:rsidRPr="005A789C">
        <w:rPr>
          <w:rFonts w:ascii="Times New Roman" w:eastAsia="Calibri" w:hAnsi="Times New Roman" w:cs="Times New Roman"/>
          <w:sz w:val="28"/>
          <w:szCs w:val="28"/>
        </w:rPr>
        <w:t>Издательский центр «Вентана-Граф», 2012год.</w:t>
      </w:r>
    </w:p>
    <w:p w:rsidR="005A789C" w:rsidRPr="005A789C" w:rsidRDefault="005A789C" w:rsidP="005A78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89C">
        <w:rPr>
          <w:rFonts w:ascii="Times New Roman" w:eastAsia="Calibri" w:hAnsi="Times New Roman" w:cs="Times New Roman"/>
          <w:b/>
          <w:sz w:val="28"/>
          <w:szCs w:val="28"/>
        </w:rPr>
        <w:t>Программа по курсу «Технология» выполняет следующие функции:</w:t>
      </w:r>
    </w:p>
    <w:p w:rsidR="005A789C" w:rsidRPr="005A789C" w:rsidRDefault="005A789C" w:rsidP="005A789C">
      <w:pPr>
        <w:numPr>
          <w:ilvl w:val="0"/>
          <w:numId w:val="25"/>
        </w:numPr>
        <w:spacing w:after="0" w:line="36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89C">
        <w:rPr>
          <w:rFonts w:ascii="Times New Roman" w:eastAsia="Calibri" w:hAnsi="Times New Roman" w:cs="Times New Roman"/>
          <w:sz w:val="28"/>
          <w:szCs w:val="28"/>
        </w:rPr>
        <w:t>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5A789C" w:rsidRPr="005A789C" w:rsidRDefault="005A789C" w:rsidP="005A789C">
      <w:pPr>
        <w:numPr>
          <w:ilvl w:val="0"/>
          <w:numId w:val="25"/>
        </w:numPr>
        <w:spacing w:after="0" w:line="36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89C">
        <w:rPr>
          <w:rFonts w:ascii="Times New Roman" w:eastAsia="Calibri" w:hAnsi="Times New Roman" w:cs="Times New Roman"/>
          <w:sz w:val="28"/>
          <w:szCs w:val="28"/>
        </w:rPr>
        <w:t>Ориентировано-плановое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5A789C" w:rsidRPr="005A789C" w:rsidRDefault="005A789C" w:rsidP="005A789C">
      <w:pPr>
        <w:numPr>
          <w:ilvl w:val="0"/>
          <w:numId w:val="25"/>
        </w:numPr>
        <w:spacing w:after="0" w:line="36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89C">
        <w:rPr>
          <w:rFonts w:ascii="Times New Roman" w:eastAsia="Calibri" w:hAnsi="Times New Roman" w:cs="Times New Roman"/>
          <w:sz w:val="28"/>
          <w:szCs w:val="28"/>
        </w:rPr>
        <w:t>Общеметодическое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5A789C" w:rsidRDefault="005A789C" w:rsidP="005A78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89C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составлена на основе нормативных правовых документов: </w:t>
      </w:r>
    </w:p>
    <w:p w:rsidR="009B7F80" w:rsidRPr="009B7F80" w:rsidRDefault="003722CF" w:rsidP="009B7F80">
      <w:pPr>
        <w:widowControl w:val="0"/>
        <w:numPr>
          <w:ilvl w:val="0"/>
          <w:numId w:val="27"/>
        </w:numPr>
        <w:tabs>
          <w:tab w:val="left" w:pos="-142"/>
          <w:tab w:val="num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9B7F80" w:rsidRPr="009B7F8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 «Об образовании в Российской Федерации» от 29.12.2012 года N 273-ФЗ</w:t>
        </w:r>
      </w:hyperlink>
      <w:r w:rsidR="009B7F80" w:rsidRPr="009B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7F80" w:rsidRPr="009B7F80" w:rsidRDefault="003722CF" w:rsidP="009B7F80">
      <w:pPr>
        <w:widowControl w:val="0"/>
        <w:numPr>
          <w:ilvl w:val="0"/>
          <w:numId w:val="27"/>
        </w:numPr>
        <w:tabs>
          <w:tab w:val="left" w:pos="-142"/>
          <w:tab w:val="num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9B7F80" w:rsidRPr="009B7F80">
          <w:rPr>
            <w:rFonts w:ascii="Times New Roman" w:eastAsia="Sylfaen" w:hAnsi="Times New Roman" w:cs="Times New Roman"/>
            <w:bCs/>
            <w:sz w:val="28"/>
            <w:szCs w:val="28"/>
            <w:lang w:eastAsia="ru-RU"/>
          </w:rPr>
          <w:t>Письмо министерства образования и науки Краснодарского края от 17.07.2015 № 47-10474/15-14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9B7F80" w:rsidRPr="009B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7F80" w:rsidRPr="009B7F80" w:rsidRDefault="003722CF" w:rsidP="009B7F80">
      <w:pPr>
        <w:widowControl w:val="0"/>
        <w:numPr>
          <w:ilvl w:val="0"/>
          <w:numId w:val="27"/>
        </w:numPr>
        <w:tabs>
          <w:tab w:val="left" w:pos="-142"/>
          <w:tab w:val="num" w:pos="284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9B7F80" w:rsidRPr="009B7F80">
          <w:rPr>
            <w:rFonts w:ascii="Times New Roman" w:eastAsia="Sylfaen" w:hAnsi="Times New Roman" w:cs="Times New Roman"/>
            <w:bCs/>
            <w:sz w:val="28"/>
            <w:szCs w:val="28"/>
            <w:lang w:eastAsia="ru-RU"/>
          </w:rPr>
          <w:t>Письмо министерства образования и науки Краснодарского края от 20.08.2015 № 47-12616/15-14 «О внесении дополнений в рекомендации  по составлению рабочих программ учебных предметов, курсов»</w:t>
        </w:r>
      </w:hyperlink>
      <w:r w:rsidR="009B7F80" w:rsidRPr="009B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7F80" w:rsidRPr="009B7F80" w:rsidRDefault="009B7F80" w:rsidP="009B7F80">
      <w:pPr>
        <w:numPr>
          <w:ilvl w:val="0"/>
          <w:numId w:val="27"/>
        </w:numPr>
        <w:tabs>
          <w:tab w:val="left" w:pos="-142"/>
          <w:tab w:val="num" w:pos="284"/>
        </w:tabs>
        <w:spacing w:after="0" w:line="360" w:lineRule="auto"/>
        <w:ind w:left="-142" w:right="26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 (с изменениями от 29.06. 2011г. № 85, от 25.12.2013 г. № 72).</w:t>
      </w:r>
    </w:p>
    <w:p w:rsidR="009B7F80" w:rsidRPr="009B7F80" w:rsidRDefault="009B7F80" w:rsidP="009B7F80">
      <w:pPr>
        <w:numPr>
          <w:ilvl w:val="0"/>
          <w:numId w:val="27"/>
        </w:numPr>
        <w:shd w:val="clear" w:color="auto" w:fill="FFFFFF"/>
        <w:tabs>
          <w:tab w:val="left" w:pos="-142"/>
          <w:tab w:val="num" w:pos="284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9B7F80" w:rsidRPr="009B7F80" w:rsidRDefault="009B7F80" w:rsidP="009B7F80">
      <w:pPr>
        <w:numPr>
          <w:ilvl w:val="0"/>
          <w:numId w:val="27"/>
        </w:numPr>
        <w:tabs>
          <w:tab w:val="left" w:pos="-142"/>
          <w:tab w:val="num" w:pos="284"/>
          <w:tab w:val="num" w:pos="709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Министерство образования и науки Российской Федерации </w:t>
      </w:r>
      <w:hyperlink r:id="rId10" w:history="1">
        <w:r w:rsidRPr="009B7F80">
          <w:rPr>
            <w:rFonts w:ascii="Times New Roman" w:eastAsia="Sylfaen" w:hAnsi="Times New Roman" w:cs="Times New Roman"/>
            <w:sz w:val="28"/>
            <w:szCs w:val="28"/>
            <w:lang w:eastAsia="ru-RU"/>
          </w:rPr>
          <w:t>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</w:r>
      </w:hyperlink>
    </w:p>
    <w:p w:rsidR="009B7F80" w:rsidRPr="009B7F80" w:rsidRDefault="009B7F80" w:rsidP="009B7F80">
      <w:pPr>
        <w:numPr>
          <w:ilvl w:val="0"/>
          <w:numId w:val="27"/>
        </w:numPr>
        <w:tabs>
          <w:tab w:val="num" w:pos="284"/>
        </w:tabs>
        <w:spacing w:after="0" w:line="360" w:lineRule="auto"/>
        <w:ind w:hanging="502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B7F8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ФКГОС -2004 приказа </w:t>
      </w:r>
      <w:r w:rsidRPr="009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</w:t>
      </w:r>
      <w:r w:rsidRPr="009B7F8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РФ от 05.03.2015 № 1089</w:t>
      </w:r>
    </w:p>
    <w:p w:rsidR="005A789C" w:rsidRPr="009B7F80" w:rsidRDefault="009B7F80" w:rsidP="009B7F80">
      <w:pPr>
        <w:pStyle w:val="a3"/>
        <w:numPr>
          <w:ilvl w:val="0"/>
          <w:numId w:val="27"/>
        </w:numPr>
        <w:spacing w:line="360" w:lineRule="auto"/>
        <w:ind w:hanging="5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9B7F80">
        <w:rPr>
          <w:rFonts w:eastAsia="Calibri"/>
          <w:sz w:val="28"/>
          <w:szCs w:val="28"/>
        </w:rPr>
        <w:t>вторской программы по  технологии   А. Т. Тищенко, Н. В. Синица, В. Д. Симоненко и рабочей программы по технологии  под редакцией А. Т. Тищенко, Н. В. Синица, Издательский центр «Вентана-Граф», 2012год.</w:t>
      </w:r>
    </w:p>
    <w:p w:rsidR="005A789C" w:rsidRPr="005A789C" w:rsidRDefault="005A789C" w:rsidP="005A789C">
      <w:pPr>
        <w:shd w:val="clear" w:color="auto" w:fill="FFFFFF"/>
        <w:spacing w:after="0" w:line="360" w:lineRule="auto"/>
        <w:ind w:left="5" w:right="10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:</w:t>
      </w:r>
    </w:p>
    <w:p w:rsidR="005A789C" w:rsidRPr="005A789C" w:rsidRDefault="005A789C" w:rsidP="005A789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</w:t>
      </w:r>
      <w:r w:rsidRPr="005A7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технологической культуре производства,     </w:t>
      </w:r>
    </w:p>
    <w:p w:rsidR="005A789C" w:rsidRPr="005A789C" w:rsidRDefault="005A789C" w:rsidP="005A789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развитие культуры </w:t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труда подрастающих поколений, </w:t>
      </w:r>
    </w:p>
    <w:p w:rsidR="005A789C" w:rsidRPr="005A789C" w:rsidRDefault="005A789C" w:rsidP="005A789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становление системы техни</w:t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ческих и технологических знаний и умений, -    </w:t>
      </w:r>
    </w:p>
    <w:p w:rsidR="005A789C" w:rsidRPr="005A789C" w:rsidRDefault="005A789C" w:rsidP="005A789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воспитание тру</w:t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довых, гражданских и патриотических качеств личности.</w:t>
      </w:r>
    </w:p>
    <w:p w:rsidR="005A789C" w:rsidRPr="005A789C" w:rsidRDefault="005A789C" w:rsidP="005A7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являются:</w:t>
      </w:r>
    </w:p>
    <w:p w:rsidR="005A789C" w:rsidRPr="005A789C" w:rsidRDefault="005A789C" w:rsidP="005A789C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сформировать  у учащихся  необходи</w:t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мые  в повседневной жизни базовые приемы ручного и </w:t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механизированного труда  с использованием распространенных </w:t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инструментов, механизмов и машин;</w:t>
      </w:r>
    </w:p>
    <w:p w:rsidR="005A789C" w:rsidRPr="005A789C" w:rsidRDefault="005A789C" w:rsidP="005A789C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овладеть способами управления </w:t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отдельными видами распространенной в быту техники, необ</w:t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ходимой в обыденной жизни и будущей профессиональной </w:t>
      </w: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деятельности; </w:t>
      </w:r>
    </w:p>
    <w:p w:rsidR="009B7F80" w:rsidRPr="000E6B1B" w:rsidRDefault="005A789C" w:rsidP="005A789C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научить применять в практической деятельн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знания, полученные при изучении основ наук.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 Общая характеристика учебного предмета «Технология»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технологическая культура производства;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распространенные технологии современного производства;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культура, эргономика и эстетика труда;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получение, обработка, хранение и использование технической и технологической информации;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основы черчения, графики, дизайна;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элементы домашней и прикладной экономики;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знакомство с миром профессий, выбор учащимися жизненных, профессиональных планов;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методы технической, творческой, проектной деятельности;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история, перспективы и социальные последствия развития технологии и техники.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технологии учащиеся: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познакомятся: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 механизацией труда и автоматизацией производства; технологической культурой производства;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 информационными технологиями в производстве и сфере услуг; перспективными технологиями;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 производительностью труда; реализацией продукции;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 рекламой, ценой, налогом, доходом и прибылью; предпринимательской деятельностью; бюджетом семьи;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 экологичностью  технологий производства;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 понятием о научной организации труда, средствах и методах обеспечения безопасности труда; 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труда; технологической дисциплиной; этикой общения на производстве;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овладеют: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навыками созидательной, преобразующей, творческой  деятельности;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объекта труда и технологии с использованием компьютера;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умением ориентироваться в назначении, применении ручных инструментов и приспособлений;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навыками организации рабочего места.</w:t>
      </w:r>
    </w:p>
    <w:p w:rsidR="005A789C" w:rsidRPr="005A789C" w:rsidRDefault="005A789C" w:rsidP="005A7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9C" w:rsidRPr="005A789C" w:rsidRDefault="005A789C" w:rsidP="005A7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7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3. Место предмета «Технология» в базисном учебном (образовательном) плане</w:t>
      </w:r>
    </w:p>
    <w:p w:rsidR="005A789C" w:rsidRPr="005A789C" w:rsidRDefault="005A789C" w:rsidP="005A7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Базисный учебный план образовательного учреждения на этапе основного общего образования должен включать </w:t>
      </w:r>
      <w:r w:rsidR="009B7F8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для обязательного изучения предмета «Технология». В том числе</w:t>
      </w:r>
      <w:r w:rsidR="009B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8  классах 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34  часа, из расчета 1 учебный час в неделю</w:t>
      </w:r>
      <w:r w:rsidRPr="005A7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дополнительное время для обучения технологии может быть выделено из регионального компонента и компонента образовательного учреждения для организации предпрофильнойподготовкии занятий по профессиональному самоопределению.Дополнительное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5A789C" w:rsidRPr="005A789C" w:rsidRDefault="005A789C" w:rsidP="005A789C">
      <w:pPr>
        <w:keepNext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9C" w:rsidRPr="005A789C" w:rsidRDefault="005A789C" w:rsidP="005A789C">
      <w:pPr>
        <w:keepNext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789C" w:rsidRPr="005A789C" w:rsidRDefault="005A789C" w:rsidP="005A789C">
      <w:pPr>
        <w:keepNext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789C" w:rsidRPr="005A789C" w:rsidRDefault="005A789C" w:rsidP="005A789C">
      <w:pPr>
        <w:numPr>
          <w:ilvl w:val="1"/>
          <w:numId w:val="22"/>
        </w:numPr>
        <w:tabs>
          <w:tab w:val="left" w:pos="142"/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9C" w:rsidRDefault="005A789C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A97" w:rsidRDefault="00813A97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A97" w:rsidRDefault="00813A97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A97" w:rsidRPr="005A789C" w:rsidRDefault="00813A97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89C" w:rsidRPr="009B7F80" w:rsidRDefault="005A789C" w:rsidP="009B7F80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9B7F80">
        <w:rPr>
          <w:b/>
          <w:sz w:val="32"/>
          <w:szCs w:val="32"/>
        </w:rPr>
        <w:lastRenderedPageBreak/>
        <w:t>Основное содержание учебного предмета.</w:t>
      </w:r>
    </w:p>
    <w:p w:rsidR="005A789C" w:rsidRPr="005A789C" w:rsidRDefault="005A789C" w:rsidP="009B7F80">
      <w:pPr>
        <w:shd w:val="clear" w:color="auto" w:fill="FFFFFF"/>
        <w:spacing w:after="0" w:line="360" w:lineRule="auto"/>
        <w:ind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Новизной данной программы по направлению «Техноло</w:t>
      </w:r>
      <w:r w:rsidRPr="005A7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гии ведения дома» является новый методологический подход,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здоровьесбережение школьников. Эта зада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 может быть реализована прежде всего на занятиях по ку</w:t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линарии. В данный раздел включены лабораторно-практиче</w:t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ские работы по определению качества пищевых продуктов как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органолептическими, так и лабораторными методами с использованием химических реагентов экспресс-лаборатории. </w:t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Эти занятия способствуют формированию у школьников от</w:t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ветственного отношения к своему здоровью, поскольку часто неправильное питание приводит к большому количеству серь</w:t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езных заболеваний, связанных с нарушением обмена веществ.</w:t>
      </w:r>
    </w:p>
    <w:p w:rsidR="005A789C" w:rsidRPr="005A789C" w:rsidRDefault="005A789C" w:rsidP="005A789C">
      <w:pPr>
        <w:shd w:val="clear" w:color="auto" w:fill="FFFFFF"/>
        <w:spacing w:after="0" w:line="360" w:lineRule="auto"/>
        <w:ind w:left="43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содержании данного курса сквозной линией проходит </w:t>
      </w: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экологическое воспитание и эстетическое развитие учащихся </w:t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оформлении различных изделий: от кулинарных блюд до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декоративно-прикладного искусства.</w:t>
      </w:r>
    </w:p>
    <w:p w:rsidR="005A789C" w:rsidRPr="005A789C" w:rsidRDefault="005A789C" w:rsidP="005A789C">
      <w:pPr>
        <w:shd w:val="clear" w:color="auto" w:fill="FFFFFF"/>
        <w:spacing w:after="0" w:line="360" w:lineRule="auto"/>
        <w:ind w:left="43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</w:t>
      </w:r>
    </w:p>
    <w:p w:rsidR="005A789C" w:rsidRPr="005A789C" w:rsidRDefault="005A789C" w:rsidP="005A789C">
      <w:pPr>
        <w:shd w:val="clear" w:color="auto" w:fill="FFFFFF"/>
        <w:spacing w:before="5" w:after="0" w:line="360" w:lineRule="auto"/>
        <w:ind w:left="43" w:right="10" w:hanging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 изучении темы «Конструирование и моделирование» </w:t>
      </w:r>
      <w:r w:rsidRPr="005A7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школьники учатся применять зрительные иллюзии в одежде.</w:t>
      </w:r>
    </w:p>
    <w:p w:rsidR="005A789C" w:rsidRPr="005A789C" w:rsidRDefault="005A789C" w:rsidP="005A789C">
      <w:pPr>
        <w:shd w:val="clear" w:color="auto" w:fill="FFFFFF"/>
        <w:spacing w:after="0" w:line="360" w:lineRule="auto"/>
        <w:ind w:left="34" w:right="1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изучении темы «Элементы машиноведения» учащие</w:t>
      </w: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ся знакомятся с новыми техническими возможностями совре</w:t>
      </w: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менных швейных, вышивальных и краеобметочных машин с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управлением.</w:t>
      </w:r>
    </w:p>
    <w:p w:rsidR="005A789C" w:rsidRPr="005A789C" w:rsidRDefault="005A789C" w:rsidP="005A789C">
      <w:pPr>
        <w:shd w:val="clear" w:color="auto" w:fill="FFFFFF"/>
        <w:spacing w:before="10" w:after="0" w:line="360" w:lineRule="auto"/>
        <w:ind w:left="29" w:right="19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Тема «Свойства текстильных материалов» знакомит уча</w:t>
      </w:r>
      <w:r w:rsidRPr="005A7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щихся с новыми разработками в текстильной промышленнос</w:t>
      </w: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ти: волокнами, тканями и неткаными материалами, обладаю</w:t>
      </w: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щими принципиально новыми технологическими, эстетиче</w:t>
      </w:r>
      <w:r w:rsidRPr="005A7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и гигиеническими свойствами.</w:t>
      </w:r>
    </w:p>
    <w:p w:rsidR="005A789C" w:rsidRPr="005A789C" w:rsidRDefault="005A789C" w:rsidP="005A789C">
      <w:pPr>
        <w:shd w:val="clear" w:color="auto" w:fill="FFFFFF"/>
        <w:spacing w:before="5" w:after="0" w:line="360" w:lineRule="auto"/>
        <w:ind w:left="38" w:right="29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раздел «Художественные ремесла» включены новые тех</w:t>
      </w:r>
      <w:r w:rsidRPr="005A78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росписи ткани, ранее не изучавшиеся в школе.</w:t>
      </w:r>
    </w:p>
    <w:p w:rsidR="000E6B1B" w:rsidRDefault="005A789C" w:rsidP="009B7F80">
      <w:pPr>
        <w:shd w:val="clear" w:color="auto" w:fill="FFFFFF"/>
        <w:spacing w:after="0" w:line="360" w:lineRule="auto"/>
        <w:ind w:left="24" w:right="1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изучении направления «Технологии ведения дома»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общеучебными умениями учащиеся овладевают целым рядом специальных технологий.</w:t>
      </w:r>
      <w:r w:rsidRPr="005A78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Все это позволяет реализовать современные взгляды на 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предназначение, структуру и содержание технологического образования.</w:t>
      </w:r>
    </w:p>
    <w:p w:rsidR="000E6B1B" w:rsidRDefault="000E6B1B" w:rsidP="009B7F80">
      <w:pPr>
        <w:shd w:val="clear" w:color="auto" w:fill="FFFFFF"/>
        <w:spacing w:after="0" w:line="360" w:lineRule="auto"/>
        <w:ind w:left="24" w:right="1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97" w:rsidRPr="005A789C" w:rsidRDefault="00813A97" w:rsidP="009B7F80">
      <w:pPr>
        <w:shd w:val="clear" w:color="auto" w:fill="FFFFFF"/>
        <w:spacing w:after="0" w:line="360" w:lineRule="auto"/>
        <w:ind w:left="24" w:right="1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9C" w:rsidRPr="005A789C" w:rsidRDefault="005A789C" w:rsidP="005A789C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5A789C">
        <w:rPr>
          <w:b/>
          <w:sz w:val="28"/>
          <w:szCs w:val="28"/>
        </w:rPr>
        <w:lastRenderedPageBreak/>
        <w:t>Тематическое планирование с определением основных видов деятельности.</w:t>
      </w: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93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83"/>
        <w:gridCol w:w="5812"/>
        <w:gridCol w:w="284"/>
        <w:gridCol w:w="6053"/>
        <w:gridCol w:w="100"/>
      </w:tblGrid>
      <w:tr w:rsidR="005A789C" w:rsidRPr="005A789C" w:rsidTr="00500C2D">
        <w:trPr>
          <w:trHeight w:val="420"/>
        </w:trPr>
        <w:tc>
          <w:tcPr>
            <w:tcW w:w="15793" w:type="dxa"/>
            <w:gridSpan w:val="6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 класс (34 ч, 1 ч — резервное время)</w:t>
            </w:r>
          </w:p>
        </w:tc>
      </w:tr>
      <w:tr w:rsidR="005A789C" w:rsidRPr="005A789C" w:rsidTr="009B7F80">
        <w:trPr>
          <w:trHeight w:val="1080"/>
        </w:trPr>
        <w:tc>
          <w:tcPr>
            <w:tcW w:w="3544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раздела программы, количество отводимых учебных часов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Основное содержание </w:t>
            </w: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материала темы</w:t>
            </w:r>
          </w:p>
        </w:tc>
        <w:tc>
          <w:tcPr>
            <w:tcW w:w="6153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Характеристики основных видов </w:t>
            </w: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деятельности учащихся</w:t>
            </w:r>
          </w:p>
        </w:tc>
      </w:tr>
      <w:tr w:rsidR="005A789C" w:rsidRPr="005A789C" w:rsidTr="00500C2D">
        <w:trPr>
          <w:trHeight w:val="427"/>
        </w:trPr>
        <w:tc>
          <w:tcPr>
            <w:tcW w:w="15793" w:type="dxa"/>
            <w:gridSpan w:val="6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Раздел «Технологии домашнего хозяйства» </w:t>
            </w:r>
            <w:r w:rsidRPr="005A789C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eastAsia="ru-RU"/>
              </w:rPr>
              <w:t>(4 ч)</w:t>
            </w:r>
          </w:p>
        </w:tc>
      </w:tr>
      <w:tr w:rsidR="005A789C" w:rsidRPr="005A789C" w:rsidTr="009B7F80">
        <w:trPr>
          <w:trHeight w:val="1080"/>
        </w:trPr>
        <w:tc>
          <w:tcPr>
            <w:tcW w:w="3544" w:type="dxa"/>
            <w:gridSpan w:val="2"/>
            <w:shd w:val="clear" w:color="auto" w:fill="FFFFFF"/>
          </w:tcPr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«Экология жилища»</w:t>
            </w:r>
            <w:r w:rsidRPr="005A7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 ч )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безпасности жилища</w:t>
            </w:r>
          </w:p>
        </w:tc>
        <w:tc>
          <w:tcPr>
            <w:tcW w:w="6053" w:type="dxa"/>
            <w:vMerge w:val="restart"/>
            <w:tcBorders>
              <w:right w:val="nil"/>
            </w:tcBorders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канализациив школе и дома. Определять расходи стоимость горячей и холодной водыза месяц</w:t>
            </w:r>
          </w:p>
        </w:tc>
        <w:tc>
          <w:tcPr>
            <w:tcW w:w="100" w:type="dxa"/>
            <w:tcBorders>
              <w:left w:val="nil"/>
            </w:tcBorders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789C" w:rsidRPr="005A789C" w:rsidTr="009B7F80">
        <w:trPr>
          <w:trHeight w:val="1080"/>
        </w:trPr>
        <w:tc>
          <w:tcPr>
            <w:tcW w:w="3544" w:type="dxa"/>
            <w:gridSpan w:val="2"/>
            <w:shd w:val="clear" w:color="auto" w:fill="FFFFFF"/>
          </w:tcPr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«Водоснабжение и канализация в доме»</w:t>
            </w: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 ч )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Эко-логические проблемы, связанные с утилизацией сточных вод</w:t>
            </w:r>
          </w:p>
        </w:tc>
        <w:tc>
          <w:tcPr>
            <w:tcW w:w="6053" w:type="dxa"/>
            <w:vMerge/>
            <w:tcBorders>
              <w:right w:val="nil"/>
            </w:tcBorders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left w:val="nil"/>
            </w:tcBorders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789C" w:rsidRPr="005A789C" w:rsidTr="00500C2D">
        <w:trPr>
          <w:trHeight w:val="384"/>
        </w:trPr>
        <w:tc>
          <w:tcPr>
            <w:tcW w:w="15793" w:type="dxa"/>
            <w:gridSpan w:val="6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Раздел «Электротехника» </w:t>
            </w:r>
            <w:r w:rsidRPr="005A789C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eastAsia="ru-RU"/>
              </w:rPr>
              <w:t>(12 ч)</w:t>
            </w:r>
          </w:p>
        </w:tc>
      </w:tr>
      <w:tr w:rsidR="005A789C" w:rsidRPr="005A789C" w:rsidTr="009B7F80">
        <w:trPr>
          <w:trHeight w:val="1080"/>
        </w:trPr>
        <w:tc>
          <w:tcPr>
            <w:tcW w:w="3544" w:type="dxa"/>
            <w:gridSpan w:val="2"/>
            <w:shd w:val="clear" w:color="auto" w:fill="FFFFFF"/>
          </w:tcPr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</w:t>
            </w:r>
          </w:p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«Бытовые электроприборы»</w:t>
            </w: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(6 ч )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Преимуществаи недостатки. Пути экономии электрической энергии в быту. Правила безопасного пользо-ваниябытовымиэлектроприбора-ми. Назначение, устройство, правила  эксплуатацииотопитель-ныхэлектроприборов. Устройство и принципдействия электрического фена. Общие сведения о принципе работы, видах и правилах эксплуа-тации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ком-пьютеры, часыи др. Сокращение срока службы и поломка при скачках напряжения. Способы защиты приборов от скачков напряжения</w:t>
            </w:r>
          </w:p>
        </w:tc>
        <w:tc>
          <w:tcPr>
            <w:tcW w:w="6153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допустимую суммарную мощность электроприборов, подключае-мых к одной розетке и в квартирной (домовой) сети. Знакомиться с устройст-вом и принципом действия стиральной машины-автомата, электрического фена. Знакомиться со способом  защиты электронных приборов от скачков напряжения</w:t>
            </w:r>
          </w:p>
        </w:tc>
      </w:tr>
      <w:tr w:rsidR="005A789C" w:rsidRPr="005A789C" w:rsidTr="009B7F80">
        <w:trPr>
          <w:trHeight w:val="1080"/>
        </w:trPr>
        <w:tc>
          <w:tcPr>
            <w:tcW w:w="3544" w:type="dxa"/>
            <w:gridSpan w:val="2"/>
            <w:shd w:val="clear" w:color="auto" w:fill="FFFFFF"/>
          </w:tcPr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«Электромонтажные и сборочные технологии»</w:t>
            </w:r>
            <w:r w:rsidRPr="005A7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(4 ч )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понятие об электрическом токе,о силе тока, напряжении и сопротивлении.Виды источников тока и приёмников электрической энергии. Условныеграфическиеизображения на </w:t>
            </w: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устано-вочных изделий. Правила безопас-ной работы. Профессии, связанныес выполнением электромонтажных и наладочных работ</w:t>
            </w:r>
          </w:p>
        </w:tc>
        <w:tc>
          <w:tcPr>
            <w:tcW w:w="6153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Читать простые электрические схемы. Собирать электрическую цепь из деталей конструктора с гальваническимисточни-ком тока. Исследовать работу цепи при различных вариантах её </w:t>
            </w: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сборки. Ознако-миться с видами электромонтажных инструментов и приёмами их использо-вания; выполнять упражнения по неслож-  ному электромонтажу. Использовать пробник для поиска обрыва в простых электрических цепях</w:t>
            </w:r>
          </w:p>
        </w:tc>
      </w:tr>
      <w:tr w:rsidR="005A789C" w:rsidRPr="005A789C" w:rsidTr="009B7F80">
        <w:trPr>
          <w:trHeight w:val="1080"/>
        </w:trPr>
        <w:tc>
          <w:tcPr>
            <w:tcW w:w="3544" w:type="dxa"/>
            <w:gridSpan w:val="2"/>
            <w:shd w:val="clear" w:color="auto" w:fill="FFFFFF"/>
          </w:tcPr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</w:t>
            </w:r>
          </w:p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«Электротехнические устройства с элементами автоматики»</w:t>
            </w: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 ч )</w:t>
            </w:r>
          </w:p>
        </w:tc>
        <w:tc>
          <w:tcPr>
            <w:tcW w:w="6096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квартирной электропроводки. Работа счётчика электрическойэнергии.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</w:p>
        </w:tc>
        <w:tc>
          <w:tcPr>
            <w:tcW w:w="6153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</w:tr>
      <w:tr w:rsidR="005A789C" w:rsidRPr="005A789C" w:rsidTr="00500C2D">
        <w:trPr>
          <w:trHeight w:val="391"/>
        </w:trPr>
        <w:tc>
          <w:tcPr>
            <w:tcW w:w="15793" w:type="dxa"/>
            <w:gridSpan w:val="6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Раздел «Семейная экономика» </w:t>
            </w:r>
            <w:r w:rsidRPr="005A789C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eastAsia="ru-RU"/>
              </w:rPr>
              <w:t>(6 ч)</w:t>
            </w:r>
          </w:p>
        </w:tc>
      </w:tr>
      <w:tr w:rsidR="005A789C" w:rsidRPr="005A789C" w:rsidTr="009B7F80">
        <w:trPr>
          <w:trHeight w:val="1080"/>
        </w:trPr>
        <w:tc>
          <w:tcPr>
            <w:tcW w:w="3544" w:type="dxa"/>
            <w:gridSpan w:val="2"/>
            <w:shd w:val="clear" w:color="auto" w:fill="FFFFFF"/>
          </w:tcPr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«Бюджет семьи»</w:t>
            </w: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(6 ч )</w:t>
            </w:r>
          </w:p>
        </w:tc>
        <w:tc>
          <w:tcPr>
            <w:tcW w:w="5812" w:type="dxa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семейных доходов и бюджет семьи. Способы выявления потребностей семьи. Технология по-строения семейного бюджета. Доходы и расходы семьи. Технология совершения покупок. </w:t>
            </w: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Потребительскиекачества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      </w:r>
          </w:p>
        </w:tc>
        <w:tc>
          <w:tcPr>
            <w:tcW w:w="6437" w:type="dxa"/>
            <w:gridSpan w:val="3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потребительские </w:t>
            </w: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свойства това-ров. Планировать возможную индивидуальную трудовую деятельность </w:t>
            </w:r>
          </w:p>
        </w:tc>
      </w:tr>
      <w:tr w:rsidR="005A789C" w:rsidRPr="005A789C" w:rsidTr="00500C2D">
        <w:trPr>
          <w:trHeight w:val="341"/>
        </w:trPr>
        <w:tc>
          <w:tcPr>
            <w:tcW w:w="15793" w:type="dxa"/>
            <w:gridSpan w:val="6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 xml:space="preserve">Раздел «Современное производство и профессиональное самоопределение» </w:t>
            </w:r>
            <w:r w:rsidRPr="005A789C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eastAsia="ru-RU"/>
              </w:rPr>
              <w:t>(4 ч)</w:t>
            </w:r>
          </w:p>
        </w:tc>
      </w:tr>
      <w:tr w:rsidR="005A789C" w:rsidRPr="005A789C" w:rsidTr="009B7F80">
        <w:trPr>
          <w:trHeight w:val="1080"/>
        </w:trPr>
        <w:tc>
          <w:tcPr>
            <w:tcW w:w="3261" w:type="dxa"/>
            <w:shd w:val="clear" w:color="auto" w:fill="FFFFFF"/>
          </w:tcPr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«Сферы производства</w:t>
            </w:r>
          </w:p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разделение труда»    </w:t>
            </w:r>
            <w:r w:rsidRPr="005A7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 ч )</w:t>
            </w: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 и отрасли современного производства. Основные составляю-щие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квали-фикации и компетентности работника</w:t>
            </w:r>
          </w:p>
        </w:tc>
        <w:tc>
          <w:tcPr>
            <w:tcW w:w="6437" w:type="dxa"/>
            <w:gridSpan w:val="3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профессиональ-ное разделение труда. Разбираться в поня-тиях «профессия», «специальность»,«квалификация»</w:t>
            </w:r>
          </w:p>
        </w:tc>
      </w:tr>
      <w:tr w:rsidR="005A789C" w:rsidRPr="005A789C" w:rsidTr="009B7F80">
        <w:trPr>
          <w:trHeight w:val="1080"/>
        </w:trPr>
        <w:tc>
          <w:tcPr>
            <w:tcW w:w="3261" w:type="dxa"/>
            <w:shd w:val="clear" w:color="auto" w:fill="FFFFFF"/>
          </w:tcPr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«Профессиональное образование и профессиональная карьера»</w:t>
            </w:r>
            <w:r w:rsidRPr="005A7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 ч )</w:t>
            </w: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:rsidR="005A789C" w:rsidRPr="005A789C" w:rsidRDefault="005A789C" w:rsidP="00F04FC4">
            <w:pPr>
              <w:shd w:val="clear" w:color="auto" w:fill="FFFFFF"/>
              <w:spacing w:after="0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  <w:bookmarkStart w:id="0" w:name="_GoBack"/>
            <w:bookmarkEnd w:id="0"/>
          </w:p>
        </w:tc>
        <w:tc>
          <w:tcPr>
            <w:tcW w:w="6437" w:type="dxa"/>
            <w:gridSpan w:val="3"/>
            <w:shd w:val="clear" w:color="auto" w:fill="FFFFFF"/>
          </w:tcPr>
          <w:p w:rsidR="005A789C" w:rsidRPr="005A789C" w:rsidRDefault="005A789C" w:rsidP="00F04FC4">
            <w:pPr>
              <w:shd w:val="clear" w:color="auto" w:fill="FFFFFF"/>
              <w:spacing w:after="0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Знакомиться по Единому тарифно- квалификационному справочникус массовыми профессиями. Анализировать предложения работодателей на региональ-ном рынке труда. Искать информацию в различных источниках, включая Интернет, о возможностях получения профес-сионального образования. Проводить диагностику склонностей и качеств лич-ности. Строить планы профессионального образования и </w:t>
            </w: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трудоустройства</w:t>
            </w:r>
          </w:p>
        </w:tc>
      </w:tr>
      <w:tr w:rsidR="005A789C" w:rsidRPr="005A789C" w:rsidTr="00500C2D">
        <w:trPr>
          <w:trHeight w:val="420"/>
        </w:trPr>
        <w:tc>
          <w:tcPr>
            <w:tcW w:w="15793" w:type="dxa"/>
            <w:gridSpan w:val="6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 xml:space="preserve">Раздел «Технологии творческой и опытнической деятельности» </w:t>
            </w:r>
            <w:r w:rsidRPr="005A789C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8"/>
                <w:szCs w:val="28"/>
                <w:lang w:eastAsia="ru-RU"/>
              </w:rPr>
              <w:t>(8 ч)</w:t>
            </w:r>
          </w:p>
        </w:tc>
      </w:tr>
      <w:tr w:rsidR="00F04FC4" w:rsidRPr="005A789C" w:rsidTr="00F04FC4">
        <w:trPr>
          <w:trHeight w:val="1080"/>
        </w:trPr>
        <w:tc>
          <w:tcPr>
            <w:tcW w:w="3261" w:type="dxa"/>
            <w:shd w:val="clear" w:color="auto" w:fill="FFFFFF"/>
          </w:tcPr>
          <w:p w:rsidR="005A789C" w:rsidRPr="005A789C" w:rsidRDefault="005A789C" w:rsidP="005A78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«Исследовательская и созидательная деятельность»</w:t>
            </w:r>
            <w:r w:rsidRPr="005A78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(8 ч )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5A789C" w:rsidRPr="005A789C" w:rsidRDefault="005A789C" w:rsidP="005A789C">
            <w:pPr>
              <w:shd w:val="clear" w:color="auto" w:fill="FFFFFF"/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6437" w:type="dxa"/>
            <w:gridSpan w:val="3"/>
            <w:shd w:val="clear" w:color="auto" w:fill="FFFFFF"/>
          </w:tcPr>
          <w:p w:rsidR="005A789C" w:rsidRPr="005A789C" w:rsidRDefault="005A789C" w:rsidP="00F04FC4">
            <w:pPr>
              <w:shd w:val="clear" w:color="auto" w:fill="FFFFFF"/>
              <w:spacing w:after="0"/>
              <w:ind w:left="27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реше-ния проблемы, выбирать лучший вариант и подготавливать необходимую докумен-тацию и презентацию с помощью ПК. Вы-полнять  проект и анализировать резуль-таты работы. Оформлять пояснительную записку и проводить презентацию проекта</w:t>
            </w:r>
          </w:p>
        </w:tc>
      </w:tr>
    </w:tbl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Default="005A789C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1B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A97" w:rsidRDefault="00813A97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A97" w:rsidRDefault="00813A97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1B" w:rsidRPr="005A789C" w:rsidRDefault="000E6B1B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учебно- методического  и материально-технического  обеспечения образовательного процесса.</w:t>
      </w: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предмету «Технология», направление «Обслуживающий труд», проводятся на базе мастерских по обработке ткани и пищевых продуктов,  или комбинированных мастерских. </w:t>
      </w:r>
      <w:r w:rsidRPr="005A789C">
        <w:rPr>
          <w:rFonts w:ascii="Times New Roman" w:eastAsia="Calibri" w:hAnsi="Times New Roman" w:cs="Times New Roman"/>
          <w:color w:val="191919"/>
          <w:sz w:val="28"/>
          <w:szCs w:val="28"/>
        </w:rPr>
        <w:t>По санитарным нормам площадь рабочих  помещений должна быть не менее 4,5 м 2 на одного учащегося  для отдельной мастерской по обработке ткани и кабинета кулинарии и 5,4 м2 для комбинированной мастерской.</w:t>
      </w: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иметь рекомендованный Министерством образования РФ набор инструментов, приборов,  и оборудования.</w:t>
      </w: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при работе в мастерских должно быть обращено на обеспечение безопасности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 .</w:t>
      </w:r>
      <w:r w:rsidRPr="005A789C">
        <w:rPr>
          <w:rFonts w:ascii="Times New Roman" w:eastAsia="Calibri" w:hAnsi="Times New Roman" w:cs="Times New Roman"/>
          <w:color w:val="191919"/>
          <w:sz w:val="28"/>
          <w:szCs w:val="28"/>
        </w:rPr>
        <w:t>Большое внимание при работе в мастерских должно быть обращено на соблюдение правил санитарии и гигиены, электрои пожарной безопасности, безопасных приёмов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</w:t>
      </w: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Недопустимы работы школьников с производственным оборудованием, которое не включено в перечень учебных средств, разрешенных к использованию в общеобразовательных учреждениях учащимися в подростковом возрасте. Не допускается применение на занятиях самодельных электромеханических инструментов и технологического  оборудования. Также не разрешается применять на практических занятиях самодельные электрифицированные приборы, аппараты или лабораторное оборудование, которое рассчитано на напряжение более 42в.</w:t>
      </w: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5A789C">
        <w:rPr>
          <w:rFonts w:ascii="Times New Roman" w:eastAsia="Calibri" w:hAnsi="Times New Roman" w:cs="Times New Roman"/>
          <w:color w:val="191919"/>
          <w:sz w:val="28"/>
          <w:szCs w:val="28"/>
        </w:rPr>
        <w:t>В учебно  - методическом  комплекте для образовательной области «Технология» входят учебники, рабочие тетради для учащихся, методические рекомендации по организации учебной деятельности для учи теля, методические рекомендации по оборудованию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 обучения.</w:t>
      </w: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-142" w:firstLine="142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5A789C">
        <w:rPr>
          <w:rFonts w:ascii="Times New Roman" w:eastAsia="Calibri" w:hAnsi="Times New Roman" w:cs="Times New Roman"/>
          <w:color w:val="191919"/>
          <w:sz w:val="28"/>
          <w:szCs w:val="28"/>
        </w:rPr>
        <w:lastRenderedPageBreak/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технологии: компьютер с комплексом обучающих программ и выходом в сеть Интернет; мультимедийный  проектор и экран; принтер.</w:t>
      </w: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9C" w:rsidRPr="005A789C" w:rsidRDefault="005A789C" w:rsidP="005A789C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A97" w:rsidRPr="005A789C" w:rsidRDefault="005A789C" w:rsidP="00813A97">
      <w:pPr>
        <w:shd w:val="clear" w:color="auto" w:fill="FFFFFF"/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844" w:type="dxa"/>
        <w:tblLook w:val="01E0"/>
      </w:tblPr>
      <w:tblGrid>
        <w:gridCol w:w="8551"/>
        <w:gridCol w:w="6293"/>
      </w:tblGrid>
      <w:tr w:rsidR="00813A97" w:rsidRPr="002D6B93" w:rsidTr="00565768">
        <w:trPr>
          <w:trHeight w:val="3921"/>
        </w:trPr>
        <w:tc>
          <w:tcPr>
            <w:tcW w:w="8551" w:type="dxa"/>
            <w:shd w:val="clear" w:color="auto" w:fill="auto"/>
          </w:tcPr>
          <w:p w:rsidR="00813A97" w:rsidRPr="002D6B93" w:rsidRDefault="00813A97" w:rsidP="00565768">
            <w:pPr>
              <w:pStyle w:val="ac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2D6B93">
              <w:rPr>
                <w:b w:val="0"/>
                <w:i w:val="0"/>
                <w:sz w:val="28"/>
                <w:szCs w:val="28"/>
              </w:rPr>
              <w:t xml:space="preserve">СОГЛАСОВАНО                                                         </w:t>
            </w:r>
          </w:p>
          <w:p w:rsidR="00813A97" w:rsidRDefault="00813A97" w:rsidP="00565768">
            <w:pPr>
              <w:pStyle w:val="ac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2D6B93">
              <w:rPr>
                <w:b w:val="0"/>
                <w:i w:val="0"/>
                <w:sz w:val="28"/>
                <w:szCs w:val="28"/>
              </w:rPr>
              <w:t>Протокол заседания МО учителей</w:t>
            </w:r>
          </w:p>
          <w:p w:rsidR="00813A97" w:rsidRPr="002D6B93" w:rsidRDefault="00813A97" w:rsidP="00565768">
            <w:pPr>
              <w:pStyle w:val="ac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эстетического цикла</w:t>
            </w:r>
          </w:p>
          <w:p w:rsidR="00813A97" w:rsidRPr="002D6B93" w:rsidRDefault="00813A97" w:rsidP="00565768">
            <w:pPr>
              <w:pStyle w:val="ac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2D6B93">
              <w:rPr>
                <w:b w:val="0"/>
                <w:i w:val="0"/>
                <w:sz w:val="28"/>
                <w:szCs w:val="28"/>
              </w:rPr>
              <w:t>от «</w:t>
            </w:r>
            <w:r>
              <w:rPr>
                <w:b w:val="0"/>
                <w:i w:val="0"/>
                <w:sz w:val="28"/>
                <w:szCs w:val="28"/>
              </w:rPr>
              <w:t>31</w:t>
            </w:r>
            <w:r w:rsidRPr="002D6B93">
              <w:rPr>
                <w:b w:val="0"/>
                <w:i w:val="0"/>
                <w:sz w:val="28"/>
                <w:szCs w:val="28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D6B93">
                <w:rPr>
                  <w:b w:val="0"/>
                  <w:i w:val="0"/>
                  <w:sz w:val="28"/>
                  <w:szCs w:val="28"/>
                </w:rPr>
                <w:t>2015 г</w:t>
              </w:r>
            </w:smartTag>
            <w:r w:rsidRPr="002D6B93">
              <w:rPr>
                <w:b w:val="0"/>
                <w:i w:val="0"/>
                <w:sz w:val="28"/>
                <w:szCs w:val="28"/>
              </w:rPr>
              <w:t>. № 1</w:t>
            </w:r>
          </w:p>
          <w:p w:rsidR="00813A97" w:rsidRPr="002D6B93" w:rsidRDefault="00813A97" w:rsidP="00565768">
            <w:pPr>
              <w:pStyle w:val="ac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2D6B93">
              <w:rPr>
                <w:b w:val="0"/>
                <w:i w:val="0"/>
                <w:sz w:val="28"/>
                <w:szCs w:val="28"/>
              </w:rPr>
              <w:t>Руководитель МО _________/</w:t>
            </w:r>
            <w:r>
              <w:rPr>
                <w:b w:val="0"/>
                <w:i w:val="0"/>
                <w:sz w:val="28"/>
                <w:szCs w:val="28"/>
              </w:rPr>
              <w:t>Е.И.Даричева/</w:t>
            </w:r>
            <w:r w:rsidRPr="002D6B93">
              <w:rPr>
                <w:b w:val="0"/>
                <w:i w:val="0"/>
                <w:sz w:val="28"/>
                <w:szCs w:val="28"/>
              </w:rPr>
              <w:t xml:space="preserve">   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</w:t>
            </w:r>
          </w:p>
        </w:tc>
        <w:tc>
          <w:tcPr>
            <w:tcW w:w="6293" w:type="dxa"/>
            <w:shd w:val="clear" w:color="auto" w:fill="auto"/>
          </w:tcPr>
          <w:p w:rsidR="00813A97" w:rsidRPr="002D6B93" w:rsidRDefault="00813A97" w:rsidP="00565768">
            <w:pPr>
              <w:pStyle w:val="ac"/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right"/>
              <w:rPr>
                <w:b w:val="0"/>
                <w:i w:val="0"/>
                <w:sz w:val="28"/>
                <w:szCs w:val="28"/>
              </w:rPr>
            </w:pPr>
            <w:r w:rsidRPr="002D6B93">
              <w:rPr>
                <w:b w:val="0"/>
                <w:i w:val="0"/>
                <w:sz w:val="28"/>
                <w:szCs w:val="28"/>
              </w:rPr>
              <w:t xml:space="preserve">СОГЛАСОВАНО </w:t>
            </w:r>
          </w:p>
          <w:p w:rsidR="00813A97" w:rsidRPr="002D6B93" w:rsidRDefault="00813A97" w:rsidP="00565768">
            <w:pPr>
              <w:pStyle w:val="ac"/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right"/>
              <w:rPr>
                <w:b w:val="0"/>
                <w:i w:val="0"/>
                <w:sz w:val="28"/>
                <w:szCs w:val="28"/>
              </w:rPr>
            </w:pPr>
            <w:r w:rsidRPr="002D6B93">
              <w:rPr>
                <w:b w:val="0"/>
                <w:i w:val="0"/>
                <w:sz w:val="28"/>
                <w:szCs w:val="28"/>
              </w:rPr>
              <w:t>Заместитель директора по УВР</w:t>
            </w:r>
          </w:p>
          <w:p w:rsidR="00813A97" w:rsidRPr="002D6B93" w:rsidRDefault="00813A97" w:rsidP="00565768">
            <w:pPr>
              <w:widowControl w:val="0"/>
              <w:autoSpaceDE w:val="0"/>
              <w:autoSpaceDN w:val="0"/>
              <w:adjustRightInd w:val="0"/>
              <w:spacing w:before="34"/>
              <w:ind w:firstLine="318"/>
              <w:jc w:val="right"/>
              <w:rPr>
                <w:sz w:val="28"/>
                <w:szCs w:val="28"/>
              </w:rPr>
            </w:pPr>
            <w:r w:rsidRPr="002D6B9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31</w:t>
            </w:r>
            <w:r w:rsidRPr="002D6B93">
              <w:rPr>
                <w:sz w:val="28"/>
                <w:szCs w:val="28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D6B93">
                <w:rPr>
                  <w:sz w:val="28"/>
                  <w:szCs w:val="28"/>
                </w:rPr>
                <w:t>2015 г</w:t>
              </w:r>
            </w:smartTag>
            <w:r w:rsidRPr="002D6B93">
              <w:rPr>
                <w:sz w:val="28"/>
                <w:szCs w:val="28"/>
              </w:rPr>
              <w:t>.</w:t>
            </w:r>
          </w:p>
          <w:p w:rsidR="00813A97" w:rsidRPr="002D6B93" w:rsidRDefault="00813A97" w:rsidP="00565768">
            <w:pPr>
              <w:pStyle w:val="ac"/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right"/>
              <w:rPr>
                <w:b w:val="0"/>
                <w:i w:val="0"/>
                <w:sz w:val="28"/>
                <w:szCs w:val="28"/>
              </w:rPr>
            </w:pPr>
            <w:r w:rsidRPr="002D6B93">
              <w:rPr>
                <w:b w:val="0"/>
                <w:i w:val="0"/>
                <w:sz w:val="28"/>
                <w:szCs w:val="28"/>
              </w:rPr>
              <w:t xml:space="preserve">                      __________/</w:t>
            </w:r>
            <w:r>
              <w:rPr>
                <w:b w:val="0"/>
                <w:i w:val="0"/>
                <w:sz w:val="28"/>
                <w:szCs w:val="28"/>
              </w:rPr>
              <w:t>О.А.Бородкина/</w:t>
            </w:r>
          </w:p>
          <w:p w:rsidR="00813A97" w:rsidRPr="002D6B93" w:rsidRDefault="00813A97" w:rsidP="00565768">
            <w:pPr>
              <w:widowControl w:val="0"/>
              <w:autoSpaceDE w:val="0"/>
              <w:autoSpaceDN w:val="0"/>
              <w:adjustRightInd w:val="0"/>
              <w:spacing w:before="34"/>
              <w:jc w:val="both"/>
              <w:rPr>
                <w:sz w:val="28"/>
                <w:szCs w:val="28"/>
              </w:rPr>
            </w:pPr>
          </w:p>
        </w:tc>
      </w:tr>
    </w:tbl>
    <w:p w:rsidR="005A789C" w:rsidRPr="005A789C" w:rsidRDefault="005A789C" w:rsidP="00813A97">
      <w:pPr>
        <w:shd w:val="clear" w:color="auto" w:fill="FFFFFF"/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5A789C" w:rsidRPr="005A789C" w:rsidSect="00D22D24">
          <w:footerReference w:type="even" r:id="rId11"/>
          <w:footerReference w:type="default" r:id="rId12"/>
          <w:pgSz w:w="16834" w:h="11909" w:orient="landscape"/>
          <w:pgMar w:top="851" w:right="709" w:bottom="142" w:left="1134" w:header="0" w:footer="3" w:gutter="216"/>
          <w:cols w:space="720"/>
          <w:noEndnote/>
          <w:docGrid w:linePitch="360"/>
        </w:sectPr>
      </w:pPr>
    </w:p>
    <w:p w:rsidR="00BB57FF" w:rsidRDefault="00BB57FF"/>
    <w:sectPr w:rsidR="00BB57FF" w:rsidSect="00B2340C">
      <w:type w:val="continuous"/>
      <w:pgSz w:w="16838" w:h="11906" w:orient="landscape"/>
      <w:pgMar w:top="850" w:right="568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C0" w:rsidRDefault="00D737C0" w:rsidP="00793B90">
      <w:pPr>
        <w:spacing w:after="0" w:line="240" w:lineRule="auto"/>
      </w:pPr>
      <w:r>
        <w:separator/>
      </w:r>
    </w:p>
  </w:endnote>
  <w:endnote w:type="continuationSeparator" w:id="1">
    <w:p w:rsidR="00D737C0" w:rsidRDefault="00D737C0" w:rsidP="0079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99" w:rsidRDefault="003722CF">
    <w:pPr>
      <w:rPr>
        <w:sz w:val="2"/>
        <w:szCs w:val="2"/>
      </w:rPr>
    </w:pPr>
    <w:r w:rsidRPr="003722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9.15pt;margin-top:813pt;width:5.05pt;height:13.1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" filled="f" stroked="f">
          <v:textbox style="mso-fit-shape-to-text:t" inset="0,0,0,0">
            <w:txbxContent>
              <w:p w:rsidR="00F75999" w:rsidRDefault="003722CF">
                <w:pPr>
                  <w:pStyle w:val="10"/>
                  <w:shd w:val="clear" w:color="auto" w:fill="auto"/>
                  <w:spacing w:after="0" w:line="240" w:lineRule="auto"/>
                </w:pPr>
                <w:r w:rsidRPr="003722CF">
                  <w:fldChar w:fldCharType="begin"/>
                </w:r>
                <w:r w:rsidR="00F04FC4">
                  <w:instrText xml:space="preserve"> PAGE \* MERGEFORMAT </w:instrText>
                </w:r>
                <w:r w:rsidRPr="003722CF">
                  <w:fldChar w:fldCharType="separate"/>
                </w:r>
                <w:r w:rsidR="00F04FC4" w:rsidRPr="00235486">
                  <w:rPr>
                    <w:rStyle w:val="Sylfaen10pt"/>
                    <w:noProof/>
                  </w:rPr>
                  <w:t>54</w:t>
                </w:r>
                <w:r>
                  <w:rPr>
                    <w:rStyle w:val="Sylfaen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99" w:rsidRDefault="003722CF">
    <w:pPr>
      <w:rPr>
        <w:sz w:val="2"/>
        <w:szCs w:val="2"/>
      </w:rPr>
    </w:pPr>
    <w:r w:rsidRPr="003722C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3.25pt;margin-top:809.6pt;width:16.6pt;height:13.1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u9rAIAAK8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" filled="f" stroked="f">
          <v:textbox style="mso-fit-shape-to-text:t" inset="0,0,0,0">
            <w:txbxContent>
              <w:p w:rsidR="00F75999" w:rsidRDefault="003722CF">
                <w:pPr>
                  <w:pStyle w:val="10"/>
                  <w:shd w:val="clear" w:color="auto" w:fill="auto"/>
                  <w:spacing w:after="0" w:line="240" w:lineRule="auto"/>
                </w:pPr>
                <w:r w:rsidRPr="003722CF">
                  <w:fldChar w:fldCharType="begin"/>
                </w:r>
                <w:r w:rsidR="00F04FC4">
                  <w:instrText xml:space="preserve"> PAGE \* MERGEFORMAT </w:instrText>
                </w:r>
                <w:r w:rsidRPr="003722CF">
                  <w:fldChar w:fldCharType="separate"/>
                </w:r>
                <w:r w:rsidR="00C076BF" w:rsidRPr="00C076BF">
                  <w:rPr>
                    <w:rStyle w:val="Sylfaen10pt"/>
                    <w:noProof/>
                  </w:rPr>
                  <w:t>13</w:t>
                </w:r>
                <w:r>
                  <w:rPr>
                    <w:rStyle w:val="Sylfaen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C0" w:rsidRDefault="00D737C0" w:rsidP="00793B90">
      <w:pPr>
        <w:spacing w:after="0" w:line="240" w:lineRule="auto"/>
      </w:pPr>
      <w:r>
        <w:separator/>
      </w:r>
    </w:p>
  </w:footnote>
  <w:footnote w:type="continuationSeparator" w:id="1">
    <w:p w:rsidR="00D737C0" w:rsidRDefault="00D737C0" w:rsidP="00793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6">
    <w:nsid w:val="1A377690"/>
    <w:multiLevelType w:val="hybridMultilevel"/>
    <w:tmpl w:val="C8367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57B3D"/>
    <w:multiLevelType w:val="multilevel"/>
    <w:tmpl w:val="56DCB4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7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32470DF"/>
    <w:multiLevelType w:val="hybridMultilevel"/>
    <w:tmpl w:val="DD6E4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D4A2C02"/>
    <w:multiLevelType w:val="hybridMultilevel"/>
    <w:tmpl w:val="377C0034"/>
    <w:lvl w:ilvl="0" w:tplc="A35813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1139DF"/>
    <w:multiLevelType w:val="hybridMultilevel"/>
    <w:tmpl w:val="A42CA4D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11"/>
  </w:num>
  <w:num w:numId="5">
    <w:abstractNumId w:val="23"/>
  </w:num>
  <w:num w:numId="6">
    <w:abstractNumId w:val="4"/>
  </w:num>
  <w:num w:numId="7">
    <w:abstractNumId w:val="22"/>
  </w:num>
  <w:num w:numId="8">
    <w:abstractNumId w:val="15"/>
  </w:num>
  <w:num w:numId="9">
    <w:abstractNumId w:val="17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18"/>
  </w:num>
  <w:num w:numId="16">
    <w:abstractNumId w:val="19"/>
  </w:num>
  <w:num w:numId="17">
    <w:abstractNumId w:val="0"/>
  </w:num>
  <w:num w:numId="18">
    <w:abstractNumId w:val="10"/>
  </w:num>
  <w:num w:numId="19">
    <w:abstractNumId w:val="26"/>
  </w:num>
  <w:num w:numId="20">
    <w:abstractNumId w:val="27"/>
  </w:num>
  <w:num w:numId="21">
    <w:abstractNumId w:val="14"/>
  </w:num>
  <w:num w:numId="22">
    <w:abstractNumId w:val="3"/>
  </w:num>
  <w:num w:numId="23">
    <w:abstractNumId w:val="13"/>
  </w:num>
  <w:num w:numId="24">
    <w:abstractNumId w:val="12"/>
  </w:num>
  <w:num w:numId="25">
    <w:abstractNumId w:val="24"/>
  </w:num>
  <w:num w:numId="26">
    <w:abstractNumId w:val="6"/>
  </w:num>
  <w:num w:numId="27">
    <w:abstractNumId w:val="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1280"/>
    <w:rsid w:val="000E6B1B"/>
    <w:rsid w:val="003722CF"/>
    <w:rsid w:val="00495D2C"/>
    <w:rsid w:val="004B1280"/>
    <w:rsid w:val="005A789C"/>
    <w:rsid w:val="00653B94"/>
    <w:rsid w:val="006960CA"/>
    <w:rsid w:val="00793B90"/>
    <w:rsid w:val="00813A97"/>
    <w:rsid w:val="009B7F80"/>
    <w:rsid w:val="00BB57FF"/>
    <w:rsid w:val="00C076BF"/>
    <w:rsid w:val="00D22D24"/>
    <w:rsid w:val="00D737C0"/>
    <w:rsid w:val="00F04FC4"/>
    <w:rsid w:val="00F1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89C"/>
  </w:style>
  <w:style w:type="paragraph" w:styleId="a3">
    <w:name w:val="List Paragraph"/>
    <w:basedOn w:val="a"/>
    <w:uiPriority w:val="34"/>
    <w:qFormat/>
    <w:rsid w:val="005A7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5A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8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A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rsid w:val="005A789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6"/>
    <w:rsid w:val="005A78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Колонтитул_"/>
    <w:basedOn w:val="a0"/>
    <w:link w:val="10"/>
    <w:rsid w:val="005A78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ylfaen10pt">
    <w:name w:val="Колонтитул + Sylfaen;10 pt;Не полужирный"/>
    <w:basedOn w:val="a9"/>
    <w:rsid w:val="005A789C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1"/>
    <w:rsid w:val="005A789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Заголовок №4"/>
    <w:basedOn w:val="4"/>
    <w:rsid w:val="005A78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">
    <w:name w:val="Заголовок №5_"/>
    <w:basedOn w:val="a0"/>
    <w:link w:val="51"/>
    <w:rsid w:val="005A789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A789C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">
    <w:name w:val="Основной текст6"/>
    <w:basedOn w:val="a"/>
    <w:link w:val="a8"/>
    <w:rsid w:val="005A789C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Колонтитул1"/>
    <w:basedOn w:val="a"/>
    <w:link w:val="a9"/>
    <w:rsid w:val="005A789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Заголовок №41"/>
    <w:basedOn w:val="a"/>
    <w:link w:val="4"/>
    <w:rsid w:val="005A789C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Заголовок №51"/>
    <w:basedOn w:val="a"/>
    <w:link w:val="5"/>
    <w:rsid w:val="005A789C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a">
    <w:name w:val="footnote reference"/>
    <w:rsid w:val="005A789C"/>
  </w:style>
  <w:style w:type="character" w:customStyle="1" w:styleId="ab">
    <w:name w:val="Подзаголовок Знак"/>
    <w:link w:val="ac"/>
    <w:locked/>
    <w:rsid w:val="00813A97"/>
    <w:rPr>
      <w:b/>
      <w:bCs/>
      <w:i/>
      <w:iCs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813A97"/>
    <w:pPr>
      <w:spacing w:after="0" w:line="240" w:lineRule="auto"/>
      <w:jc w:val="center"/>
    </w:pPr>
    <w:rPr>
      <w:b/>
      <w:bCs/>
      <w:i/>
      <w:iCs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c"/>
    <w:uiPriority w:val="11"/>
    <w:rsid w:val="00813A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76BF"/>
  </w:style>
  <w:style w:type="paragraph" w:styleId="af">
    <w:name w:val="footer"/>
    <w:basedOn w:val="a"/>
    <w:link w:val="af0"/>
    <w:uiPriority w:val="99"/>
    <w:semiHidden/>
    <w:unhideWhenUsed/>
    <w:rsid w:val="00C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7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ismo_ot_26_07_2013_n_47_10886/Pismo.r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kuban.ru/docs/Zakon/2012/Zakon_RF_2012-12-29_N_273.rt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obsheeobr/sodrzhobr/Pismo_ot_26_07_2013_n_47_10886/Pismo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X-PRO</cp:lastModifiedBy>
  <cp:revision>7</cp:revision>
  <cp:lastPrinted>2015-09-18T11:12:00Z</cp:lastPrinted>
  <dcterms:created xsi:type="dcterms:W3CDTF">2015-10-01T19:18:00Z</dcterms:created>
  <dcterms:modified xsi:type="dcterms:W3CDTF">2016-02-04T10:20:00Z</dcterms:modified>
</cp:coreProperties>
</file>