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1D" w:rsidRPr="00AA519A" w:rsidRDefault="00FC3D1D" w:rsidP="00FC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519A">
        <w:rPr>
          <w:rFonts w:ascii="Times New Roman" w:eastAsia="Calibri" w:hAnsi="Times New Roman" w:cs="Times New Roman"/>
          <w:sz w:val="24"/>
          <w:szCs w:val="24"/>
        </w:rPr>
        <w:t>КРАСНОДАРСКИЙ КРАЙ Г. СОЧИ</w:t>
      </w:r>
    </w:p>
    <w:p w:rsidR="00FC3D1D" w:rsidRPr="00AA519A" w:rsidRDefault="00FC3D1D" w:rsidP="00FC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519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FC3D1D" w:rsidRPr="00AA519A" w:rsidRDefault="00FC3D1D" w:rsidP="00FC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519A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№29</w:t>
      </w:r>
    </w:p>
    <w:p w:rsidR="00FC3D1D" w:rsidRPr="00AA519A" w:rsidRDefault="00FC3D1D" w:rsidP="00FC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519A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НАГУЛЯНА МАРТИРОСА КАРАПЕТОВИЧА</w:t>
      </w:r>
    </w:p>
    <w:p w:rsidR="00FC3D1D" w:rsidRPr="00AA519A" w:rsidRDefault="00FC3D1D" w:rsidP="00FC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3D1D" w:rsidRPr="00AA519A" w:rsidRDefault="00FC3D1D" w:rsidP="00162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УТВЕРЖДЕНО</w:t>
      </w:r>
    </w:p>
    <w:p w:rsidR="00FC3D1D" w:rsidRPr="00AA519A" w:rsidRDefault="00FC3D1D" w:rsidP="00162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решением педагогического совета </w:t>
      </w:r>
    </w:p>
    <w:p w:rsidR="00FC3D1D" w:rsidRPr="00AA519A" w:rsidRDefault="00FC3D1D" w:rsidP="00162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4108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от 31.08.2023</w:t>
      </w:r>
      <w:r w:rsidRPr="00AA519A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0B37AE" w:rsidRDefault="00FC3D1D" w:rsidP="00162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1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Председатель педсовета </w:t>
      </w:r>
    </w:p>
    <w:p w:rsidR="000B37AE" w:rsidRDefault="000B37AE" w:rsidP="00162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FC3D1D" w:rsidRPr="00AA519A" w:rsidRDefault="000B37AE" w:rsidP="00162D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C3D1D" w:rsidRPr="00AA519A">
        <w:rPr>
          <w:rFonts w:ascii="Times New Roman" w:hAnsi="Times New Roman" w:cs="Times New Roman"/>
          <w:color w:val="000000"/>
          <w:sz w:val="24"/>
          <w:szCs w:val="24"/>
        </w:rPr>
        <w:t>_______________ Ц. А. Николаева</w:t>
      </w:r>
    </w:p>
    <w:p w:rsidR="00FC3D1D" w:rsidRPr="00AA519A" w:rsidRDefault="00FC3D1D" w:rsidP="00162DCD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793E" w:rsidRDefault="0048793E" w:rsidP="00162DCD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40"/>
          <w:szCs w:val="40"/>
          <w:lang w:eastAsia="ar-SA"/>
        </w:rPr>
      </w:pPr>
    </w:p>
    <w:p w:rsidR="0048793E" w:rsidRDefault="0048793E" w:rsidP="00D9452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40"/>
          <w:szCs w:val="40"/>
          <w:lang w:eastAsia="ar-SA"/>
        </w:rPr>
      </w:pPr>
    </w:p>
    <w:p w:rsidR="00D94523" w:rsidRPr="00D94523" w:rsidRDefault="0048793E" w:rsidP="00D94523">
      <w:pPr>
        <w:suppressAutoHyphens/>
        <w:spacing w:after="0" w:line="360" w:lineRule="auto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sz w:val="40"/>
          <w:szCs w:val="40"/>
          <w:lang w:eastAsia="ar-SA"/>
        </w:rPr>
        <w:t xml:space="preserve">                                                   </w:t>
      </w:r>
      <w:r w:rsidR="00560B3A">
        <w:rPr>
          <w:rFonts w:ascii="Times New Roman" w:eastAsia="Calibri" w:hAnsi="Times New Roman" w:cs="Calibri"/>
          <w:b/>
          <w:sz w:val="40"/>
          <w:szCs w:val="40"/>
          <w:lang w:eastAsia="ar-SA"/>
        </w:rPr>
        <w:t xml:space="preserve"> </w:t>
      </w:r>
      <w:r w:rsidR="00D94523" w:rsidRPr="00D94523">
        <w:rPr>
          <w:rFonts w:ascii="Times New Roman" w:eastAsia="Calibri" w:hAnsi="Times New Roman" w:cs="Calibri"/>
          <w:b/>
          <w:sz w:val="40"/>
          <w:szCs w:val="40"/>
          <w:lang w:eastAsia="ar-SA"/>
        </w:rPr>
        <w:t xml:space="preserve">  РАБОЧАЯ ПРОГРАММА</w:t>
      </w:r>
    </w:p>
    <w:p w:rsidR="00D94523" w:rsidRPr="00D94523" w:rsidRDefault="00D94523" w:rsidP="00D94523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D94523" w:rsidRPr="00D94523" w:rsidRDefault="00D94523" w:rsidP="004D6188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D9452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      </w:t>
      </w:r>
      <w:r w:rsidRPr="004D6188">
        <w:rPr>
          <w:rFonts w:ascii="Times New Roman" w:eastAsia="Calibri" w:hAnsi="Times New Roman" w:cs="Calibri"/>
          <w:b/>
          <w:sz w:val="28"/>
          <w:szCs w:val="28"/>
          <w:lang w:eastAsia="ar-SA"/>
        </w:rPr>
        <w:t>английскому языку</w:t>
      </w:r>
    </w:p>
    <w:p w:rsidR="00D94523" w:rsidRPr="00965BD2" w:rsidRDefault="00560B3A" w:rsidP="00D94523">
      <w:pPr>
        <w:suppressAutoHyphens/>
        <w:spacing w:after="0" w:line="36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Уровень образования</w:t>
      </w:r>
      <w:r w:rsidR="00D94523" w:rsidRPr="00D9452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</w:t>
      </w:r>
      <w:r w:rsidR="000A67CF" w:rsidRPr="00D94523">
        <w:rPr>
          <w:rFonts w:ascii="Times New Roman" w:eastAsia="Calibri" w:hAnsi="Times New Roman" w:cs="Calibri"/>
          <w:sz w:val="28"/>
          <w:szCs w:val="28"/>
          <w:lang w:eastAsia="ar-SA"/>
        </w:rPr>
        <w:t>класс) начальное</w:t>
      </w:r>
      <w:r w:rsidR="00D94523" w:rsidRPr="00D9452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общее образование</w:t>
      </w:r>
      <w:r w:rsidR="004D6188">
        <w:rPr>
          <w:rFonts w:ascii="Times New Roman" w:eastAsia="Calibri" w:hAnsi="Times New Roman" w:cs="Calibri"/>
          <w:sz w:val="28"/>
          <w:szCs w:val="28"/>
          <w:lang w:eastAsia="ar-SA"/>
        </w:rPr>
        <w:t>:</w:t>
      </w:r>
      <w:r w:rsidR="00D94523" w:rsidRPr="00D9452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4108B5">
        <w:rPr>
          <w:rFonts w:ascii="Times New Roman" w:eastAsia="Calibri" w:hAnsi="Times New Roman" w:cs="Calibri"/>
          <w:b/>
          <w:sz w:val="28"/>
          <w:szCs w:val="28"/>
          <w:lang w:eastAsia="ar-SA"/>
        </w:rPr>
        <w:t>3</w:t>
      </w:r>
      <w:r w:rsidR="00D94523" w:rsidRPr="004D6188">
        <w:rPr>
          <w:rFonts w:ascii="Times New Roman" w:eastAsia="Calibri" w:hAnsi="Times New Roman" w:cs="Calibri"/>
          <w:b/>
          <w:sz w:val="28"/>
          <w:szCs w:val="28"/>
          <w:lang w:eastAsia="ar-SA"/>
        </w:rPr>
        <w:t>-4</w:t>
      </w:r>
      <w:r w:rsidR="00D94523" w:rsidRPr="00D9452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класс</w:t>
      </w:r>
      <w:r w:rsidR="00965BD2">
        <w:rPr>
          <w:rFonts w:ascii="Times New Roman" w:eastAsia="Calibri" w:hAnsi="Times New Roman" w:cs="Calibri"/>
          <w:sz w:val="28"/>
          <w:szCs w:val="28"/>
          <w:lang w:eastAsia="ar-SA"/>
        </w:rPr>
        <w:t>ы</w:t>
      </w:r>
    </w:p>
    <w:p w:rsidR="00D94523" w:rsidRPr="00D94523" w:rsidRDefault="00D94523" w:rsidP="00D94523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D9452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Количество </w:t>
      </w:r>
      <w:r w:rsidRPr="00D94523">
        <w:rPr>
          <w:rFonts w:ascii="Times New Roman" w:eastAsia="Calibri" w:hAnsi="Times New Roman" w:cs="Times New Roman"/>
          <w:sz w:val="28"/>
          <w:szCs w:val="28"/>
          <w:lang w:eastAsia="ar-SA"/>
        </w:rPr>
        <w:t>часов</w:t>
      </w:r>
      <w:r w:rsidR="004D61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F319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136</w:t>
      </w:r>
      <w:r w:rsidRPr="004D61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D945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</w:p>
    <w:p w:rsidR="00D94523" w:rsidRPr="00D94523" w:rsidRDefault="004D6188" w:rsidP="00D94523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Тозльян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Герзмава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Н.Л.,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Пашян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Н.С., </w:t>
      </w:r>
      <w:r w:rsidR="00646678">
        <w:rPr>
          <w:rFonts w:ascii="Times New Roman" w:eastAsia="Calibri" w:hAnsi="Times New Roman" w:cs="Times New Roman"/>
          <w:sz w:val="28"/>
          <w:szCs w:val="28"/>
          <w:lang w:eastAsia="ar-SA"/>
        </w:rPr>
        <w:t>Волкова В.М.</w:t>
      </w:r>
      <w:bookmarkStart w:id="0" w:name="_GoBack"/>
      <w:bookmarkEnd w:id="0"/>
      <w:r w:rsidR="004108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Дмитриева Ю.В., </w:t>
      </w:r>
      <w:proofErr w:type="spellStart"/>
      <w:r w:rsidR="004108B5">
        <w:rPr>
          <w:rFonts w:ascii="Times New Roman" w:eastAsia="Calibri" w:hAnsi="Times New Roman" w:cs="Times New Roman"/>
          <w:sz w:val="28"/>
          <w:szCs w:val="28"/>
          <w:lang w:eastAsia="ar-SA"/>
        </w:rPr>
        <w:t>Оганисян</w:t>
      </w:r>
      <w:proofErr w:type="spellEnd"/>
      <w:r w:rsidR="004108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Г.С.</w:t>
      </w:r>
    </w:p>
    <w:p w:rsidR="00D94523" w:rsidRPr="00640467" w:rsidRDefault="00560B3A" w:rsidP="006404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составлена на основе ФГОС</w:t>
      </w:r>
      <w:r w:rsidR="004D6188">
        <w:rPr>
          <w:rFonts w:ascii="Times New Roman" w:eastAsia="Calibri" w:hAnsi="Times New Roman" w:cs="Times New Roman"/>
          <w:sz w:val="28"/>
          <w:szCs w:val="28"/>
        </w:rPr>
        <w:t xml:space="preserve"> НОО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, примерной программы по иностранному языку </w:t>
      </w:r>
      <w:r w:rsidR="00002198" w:rsidRPr="00D94523">
        <w:rPr>
          <w:rFonts w:ascii="Times New Roman" w:eastAsia="Calibri" w:hAnsi="Times New Roman" w:cs="Times New Roman"/>
          <w:sz w:val="28"/>
          <w:szCs w:val="28"/>
        </w:rPr>
        <w:t>«Примерные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 программы по учебным предметам. Начальная школа» </w:t>
      </w:r>
      <w:r w:rsidR="00002198" w:rsidRPr="00D94523">
        <w:rPr>
          <w:rFonts w:ascii="Times New Roman" w:eastAsia="Calibri" w:hAnsi="Times New Roman" w:cs="Times New Roman"/>
          <w:sz w:val="28"/>
          <w:szCs w:val="28"/>
        </w:rPr>
        <w:t>и авторской</w:t>
      </w:r>
      <w:r w:rsidR="00DA606A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английского языка М.В. Вербицкой, </w:t>
      </w:r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О.В.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Ораловой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, О.С.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Миндрул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, Б.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Эббс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, Э.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Уорелл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, Э. Уорд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 к УМК "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FORWARD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" для 2-4 классов общеобразовательных учреждений </w:t>
      </w:r>
      <w:proofErr w:type="spellStart"/>
      <w:r w:rsidR="00D94523" w:rsidRPr="00D94523">
        <w:rPr>
          <w:rFonts w:ascii="Times New Roman" w:eastAsia="Calibri" w:hAnsi="Times New Roman" w:cs="Times New Roman"/>
          <w:sz w:val="28"/>
          <w:szCs w:val="28"/>
        </w:rPr>
        <w:t>Вентана</w:t>
      </w:r>
      <w:r w:rsidR="00D94523" w:rsidRPr="00640467">
        <w:rPr>
          <w:rFonts w:ascii="Times New Roman" w:eastAsia="Calibri" w:hAnsi="Times New Roman" w:cs="Times New Roman"/>
          <w:sz w:val="28"/>
          <w:szCs w:val="28"/>
        </w:rPr>
        <w:t>-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>Граф</w:t>
      </w:r>
      <w:proofErr w:type="spellEnd"/>
      <w:proofErr w:type="gramStart"/>
      <w:r w:rsidR="00D94523" w:rsidRPr="0064046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94523" w:rsidRPr="00640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Pearson</w:t>
      </w:r>
      <w:r w:rsidR="00D94523" w:rsidRPr="00640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D94523" w:rsidRPr="00640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Limited</w:t>
      </w:r>
      <w:r w:rsidR="00D94523" w:rsidRPr="00640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4EBC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4108B5">
        <w:rPr>
          <w:rFonts w:ascii="Times New Roman" w:eastAsia="Calibri" w:hAnsi="Times New Roman" w:cs="Times New Roman"/>
          <w:bCs/>
          <w:sz w:val="28"/>
          <w:szCs w:val="28"/>
        </w:rPr>
        <w:t>9</w:t>
      </w:r>
    </w:p>
    <w:p w:rsidR="00D94523" w:rsidRPr="00640467" w:rsidRDefault="00D94523" w:rsidP="0056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23" w:rsidRPr="00640467" w:rsidRDefault="00D94523" w:rsidP="00D94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D1D" w:rsidRDefault="00FC3D1D" w:rsidP="00D945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D1D" w:rsidRDefault="00FC3D1D" w:rsidP="00D945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D1D" w:rsidRDefault="00FC3D1D" w:rsidP="00D945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D94523" w:rsidRPr="00D94523" w:rsidRDefault="00D94523" w:rsidP="00D9452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авторской</w:t>
      </w:r>
      <w:bookmarkStart w:id="1" w:name="YANDEX_7"/>
      <w:bookmarkEnd w:id="1"/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"YANDEX_6" </w:instrText>
      </w:r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 </w:t>
      </w:r>
      <w:hyperlink r:id="rId5" w:anchor="YANDEX_8" w:history="1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профессора М.В. </w:t>
      </w:r>
      <w:bookmarkStart w:id="2" w:name="YANDEX_8"/>
      <w:bookmarkEnd w:id="2"/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"YANDEX_7" </w:instrText>
      </w:r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Вербицкой. Программа</w:t>
      </w:r>
      <w:hyperlink r:id="rId6" w:anchor="YANDEX_9" w:history="1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федеральным стандартам начального общего образования второго поколения, </w:t>
      </w:r>
      <w:bookmarkStart w:id="3" w:name="YANDEX_9"/>
      <w:bookmarkEnd w:id="3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программе начального общего образования, </w:t>
      </w:r>
      <w:hyperlink r:id="rId7" w:anchor="YANDEX_8" w:history="1"/>
      <w:hyperlink r:id="rId8" w:anchor="YANDEX_10" w:history="1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 планируемые результаты освоения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hd w:val="clear" w:color="auto" w:fill="FFFFF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D94523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       Перечень нормативно-правовых документов, на основе которых разработана рабочая программа</w:t>
      </w:r>
    </w:p>
    <w:p w:rsidR="003D2AAD" w:rsidRPr="003D2AAD" w:rsidRDefault="00DF53D0" w:rsidP="003D2AAD">
      <w:pPr>
        <w:pStyle w:val="ConsPlusTitle"/>
        <w:numPr>
          <w:ilvl w:val="0"/>
          <w:numId w:val="13"/>
        </w:numPr>
        <w:tabs>
          <w:tab w:val="left" w:pos="-142"/>
        </w:tabs>
        <w:spacing w:line="360" w:lineRule="auto"/>
        <w:jc w:val="both"/>
        <w:rPr>
          <w:b w:val="0"/>
          <w:sz w:val="28"/>
          <w:szCs w:val="28"/>
        </w:rPr>
      </w:pPr>
      <w:hyperlink r:id="rId9" w:history="1">
        <w:r w:rsidR="003D2AAD" w:rsidRPr="003D2AAD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3D2AAD" w:rsidRPr="003D2AAD">
        <w:rPr>
          <w:b w:val="0"/>
          <w:sz w:val="28"/>
          <w:szCs w:val="28"/>
        </w:rPr>
        <w:t>.</w:t>
      </w:r>
    </w:p>
    <w:p w:rsidR="003D2AAD" w:rsidRPr="003D2AAD" w:rsidRDefault="003D2AAD" w:rsidP="003D2AAD">
      <w:pPr>
        <w:pStyle w:val="ConsPlusTitle"/>
        <w:numPr>
          <w:ilvl w:val="0"/>
          <w:numId w:val="13"/>
        </w:numPr>
        <w:tabs>
          <w:tab w:val="left" w:pos="-142"/>
        </w:tabs>
        <w:spacing w:line="360" w:lineRule="auto"/>
        <w:jc w:val="both"/>
        <w:rPr>
          <w:b w:val="0"/>
          <w:sz w:val="28"/>
          <w:szCs w:val="28"/>
        </w:rPr>
      </w:pPr>
      <w:r w:rsidRPr="003D2AAD">
        <w:rPr>
          <w:b w:val="0"/>
          <w:sz w:val="28"/>
          <w:szCs w:val="28"/>
        </w:rPr>
        <w:t>Закон «Об образовании в Краснодарском крае» от 10.07.2013 года №</w:t>
      </w:r>
      <w:r w:rsidRPr="003D2AAD">
        <w:rPr>
          <w:rStyle w:val="2"/>
          <w:b w:val="0"/>
          <w:sz w:val="28"/>
          <w:szCs w:val="28"/>
        </w:rPr>
        <w:t xml:space="preserve"> 2770- КЗ.</w:t>
      </w:r>
    </w:p>
    <w:p w:rsidR="003D2AAD" w:rsidRPr="003D2AAD" w:rsidRDefault="003D2AAD" w:rsidP="003D2AAD">
      <w:pPr>
        <w:pStyle w:val="ConsPlusTitle"/>
        <w:numPr>
          <w:ilvl w:val="0"/>
          <w:numId w:val="13"/>
        </w:numPr>
        <w:tabs>
          <w:tab w:val="left" w:pos="-142"/>
        </w:tabs>
        <w:spacing w:line="360" w:lineRule="auto"/>
        <w:jc w:val="both"/>
        <w:rPr>
          <w:b w:val="0"/>
          <w:sz w:val="28"/>
          <w:szCs w:val="28"/>
        </w:rPr>
      </w:pPr>
      <w:r w:rsidRPr="003D2AAD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3D2AAD" w:rsidRPr="003D2AAD" w:rsidRDefault="00DF53D0" w:rsidP="003D2AAD">
      <w:pPr>
        <w:pStyle w:val="ConsPlusTitle"/>
        <w:numPr>
          <w:ilvl w:val="0"/>
          <w:numId w:val="13"/>
        </w:numPr>
        <w:tabs>
          <w:tab w:val="left" w:pos="-142"/>
        </w:tabs>
        <w:spacing w:line="360" w:lineRule="auto"/>
        <w:jc w:val="both"/>
        <w:rPr>
          <w:b w:val="0"/>
          <w:color w:val="0D0D0D" w:themeColor="text1" w:themeTint="F2"/>
          <w:sz w:val="28"/>
          <w:szCs w:val="28"/>
        </w:rPr>
      </w:pPr>
      <w:hyperlink r:id="rId10" w:history="1">
        <w:r w:rsidR="003D2AAD" w:rsidRPr="003D2AAD">
          <w:rPr>
            <w:b w:val="0"/>
            <w:color w:val="0D0D0D" w:themeColor="text1" w:themeTint="F2"/>
            <w:sz w:val="28"/>
            <w:szCs w:val="28"/>
          </w:rPr>
          <w:t>Приказ министерства образования и науки 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  <w:r w:rsidR="003D2AAD" w:rsidRPr="003D2AAD">
        <w:rPr>
          <w:b w:val="0"/>
          <w:color w:val="0D0D0D" w:themeColor="text1" w:themeTint="F2"/>
          <w:sz w:val="28"/>
          <w:szCs w:val="28"/>
        </w:rPr>
        <w:t>.</w:t>
      </w:r>
    </w:p>
    <w:p w:rsidR="003D2AAD" w:rsidRPr="003D2AAD" w:rsidRDefault="00DF53D0" w:rsidP="003D2AAD">
      <w:pPr>
        <w:pStyle w:val="ConsPlusTitle"/>
        <w:numPr>
          <w:ilvl w:val="0"/>
          <w:numId w:val="13"/>
        </w:numPr>
        <w:tabs>
          <w:tab w:val="left" w:pos="-142"/>
        </w:tabs>
        <w:spacing w:line="360" w:lineRule="auto"/>
        <w:jc w:val="both"/>
        <w:rPr>
          <w:b w:val="0"/>
          <w:color w:val="0D0D0D" w:themeColor="text1" w:themeTint="F2"/>
          <w:sz w:val="28"/>
          <w:szCs w:val="28"/>
        </w:rPr>
      </w:pPr>
      <w:hyperlink r:id="rId11" w:history="1">
        <w:r w:rsidR="003D2AAD" w:rsidRPr="003D2AAD">
          <w:rPr>
            <w:rStyle w:val="a4"/>
            <w:b w:val="0"/>
            <w:color w:val="0D0D0D" w:themeColor="text1" w:themeTint="F2"/>
            <w:sz w:val="28"/>
            <w:szCs w:val="28"/>
            <w:u w:val="none"/>
          </w:rPr>
          <w:t xml:space="preserve">Письмо министерства образования и науки Краснодарского края от 17.07.2015 № 47-10474/15-14 «О рекомендациях по </w:t>
        </w:r>
        <w:r w:rsidR="003D2AAD" w:rsidRPr="003D2AAD">
          <w:rPr>
            <w:rStyle w:val="a4"/>
            <w:b w:val="0"/>
            <w:color w:val="0D0D0D" w:themeColor="text1" w:themeTint="F2"/>
            <w:sz w:val="28"/>
            <w:szCs w:val="28"/>
            <w:u w:val="none"/>
          </w:rPr>
          <w:lastRenderedPageBreak/>
          <w:t>составлению рабочих программ учебных предметов, курсов и календарно-тематического планирования»</w:t>
        </w:r>
      </w:hyperlink>
      <w:r w:rsidR="003D2AAD" w:rsidRPr="003D2AAD">
        <w:rPr>
          <w:b w:val="0"/>
          <w:color w:val="0D0D0D" w:themeColor="text1" w:themeTint="F2"/>
          <w:sz w:val="28"/>
          <w:szCs w:val="28"/>
        </w:rPr>
        <w:t>.</w:t>
      </w:r>
    </w:p>
    <w:p w:rsidR="003D2AAD" w:rsidRPr="003D2AAD" w:rsidRDefault="00DF53D0" w:rsidP="003D2AAD">
      <w:pPr>
        <w:pStyle w:val="ConsPlusTitle"/>
        <w:numPr>
          <w:ilvl w:val="0"/>
          <w:numId w:val="13"/>
        </w:numPr>
        <w:tabs>
          <w:tab w:val="left" w:pos="-142"/>
        </w:tabs>
        <w:spacing w:line="360" w:lineRule="auto"/>
        <w:jc w:val="both"/>
        <w:rPr>
          <w:b w:val="0"/>
          <w:color w:val="0D0D0D" w:themeColor="text1" w:themeTint="F2"/>
          <w:sz w:val="28"/>
          <w:szCs w:val="28"/>
        </w:rPr>
      </w:pPr>
      <w:hyperlink r:id="rId12" w:history="1">
        <w:r w:rsidR="003D2AAD" w:rsidRPr="003D2AAD">
          <w:rPr>
            <w:rStyle w:val="a4"/>
            <w:b w:val="0"/>
            <w:color w:val="0D0D0D" w:themeColor="text1" w:themeTint="F2"/>
            <w:sz w:val="28"/>
            <w:szCs w:val="28"/>
            <w:u w:val="none"/>
          </w:rPr>
          <w:t>Письмо министерства образования и науки Краснодарского края от 20.08.2015 № 47-12616/15-14 «О внесении дополнений в рекомендации по составлению рабочих программ учебных предметов, курсов»</w:t>
        </w:r>
      </w:hyperlink>
      <w:r w:rsidR="003D2AAD" w:rsidRPr="003D2AAD">
        <w:rPr>
          <w:b w:val="0"/>
          <w:color w:val="0D0D0D" w:themeColor="text1" w:themeTint="F2"/>
          <w:sz w:val="28"/>
          <w:szCs w:val="28"/>
        </w:rPr>
        <w:t>.</w:t>
      </w:r>
    </w:p>
    <w:p w:rsidR="003D2AAD" w:rsidRPr="003D2AAD" w:rsidRDefault="00DF53D0" w:rsidP="003D2AAD">
      <w:pPr>
        <w:numPr>
          <w:ilvl w:val="0"/>
          <w:numId w:val="13"/>
        </w:numPr>
        <w:tabs>
          <w:tab w:val="left" w:pos="-142"/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3" w:anchor="/document/36992302/paragraph/1" w:history="1">
        <w:r w:rsidR="003D2AAD" w:rsidRPr="003D2AA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Приказ министерства образования и науки Краснодарского края от 17 июля 2013 г. № 3793 "О примерных учебных планах для общеобразовательных учреждений Краснодарского края"</w:t>
        </w:r>
      </w:hyperlink>
    </w:p>
    <w:p w:rsidR="003D2AAD" w:rsidRPr="003D2AAD" w:rsidRDefault="003D2AAD" w:rsidP="003D2AAD">
      <w:pPr>
        <w:numPr>
          <w:ilvl w:val="0"/>
          <w:numId w:val="13"/>
        </w:numPr>
        <w:shd w:val="clear" w:color="auto" w:fill="FFFFFF"/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D2AA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D94523" w:rsidRPr="003D2AAD" w:rsidRDefault="003D2AAD" w:rsidP="003D2AAD">
      <w:pPr>
        <w:pStyle w:val="a3"/>
        <w:numPr>
          <w:ilvl w:val="0"/>
          <w:numId w:val="13"/>
        </w:numPr>
        <w:tabs>
          <w:tab w:val="left" w:pos="-14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A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Министерство образования и науки Российской Федерации </w:t>
      </w:r>
      <w:hyperlink r:id="rId14" w:history="1">
        <w:r w:rsidRPr="003D2AAD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D94523" w:rsidRPr="003D2AAD" w:rsidRDefault="00D94523" w:rsidP="003D2AAD">
      <w:pPr>
        <w:pStyle w:val="a3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Базисный учебный план МОУ СОШ №29</w:t>
      </w:r>
    </w:p>
    <w:p w:rsidR="00D94523" w:rsidRPr="00D94523" w:rsidRDefault="009F1A3C" w:rsidP="003D2A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английского языка М.В. Вербицкой, </w:t>
      </w:r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О.В.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Ораловой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, О.С.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Миндрул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, Б.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Эббс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 xml:space="preserve">, Э. </w:t>
      </w:r>
      <w:proofErr w:type="spellStart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Уорелл</w:t>
      </w:r>
      <w:proofErr w:type="spellEnd"/>
      <w:r w:rsidR="00D94523" w:rsidRPr="00D94523">
        <w:rPr>
          <w:rFonts w:ascii="Times New Roman" w:eastAsia="Calibri" w:hAnsi="Times New Roman" w:cs="Times New Roman"/>
          <w:iCs/>
          <w:sz w:val="28"/>
          <w:szCs w:val="28"/>
        </w:rPr>
        <w:t>, Э. Уорд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УМК «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FORWARD</w:t>
      </w:r>
      <w:r w:rsidRPr="00D94523">
        <w:rPr>
          <w:rFonts w:ascii="Times New Roman" w:eastAsia="Calibri" w:hAnsi="Times New Roman" w:cs="Times New Roman"/>
          <w:sz w:val="28"/>
          <w:szCs w:val="28"/>
        </w:rPr>
        <w:t>» для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 2-4 классов общеобразовательных учреждений. Изд., </w:t>
      </w:r>
      <w:proofErr w:type="spellStart"/>
      <w:r w:rsidR="00D94523" w:rsidRPr="00D94523">
        <w:rPr>
          <w:rFonts w:ascii="Times New Roman" w:eastAsia="Calibri" w:hAnsi="Times New Roman" w:cs="Times New Roman"/>
          <w:sz w:val="28"/>
          <w:szCs w:val="28"/>
        </w:rPr>
        <w:t>Вентана-</w:t>
      </w:r>
      <w:r w:rsidR="004E05CF" w:rsidRPr="00D94523">
        <w:rPr>
          <w:rFonts w:ascii="Times New Roman" w:eastAsia="Calibri" w:hAnsi="Times New Roman" w:cs="Times New Roman"/>
          <w:sz w:val="28"/>
          <w:szCs w:val="28"/>
        </w:rPr>
        <w:t>Граф</w:t>
      </w:r>
      <w:proofErr w:type="spellEnd"/>
      <w:r w:rsidR="004E05CF" w:rsidRPr="00D94523">
        <w:rPr>
          <w:rFonts w:ascii="Times New Roman" w:eastAsia="Calibri" w:hAnsi="Times New Roman" w:cs="Times New Roman"/>
          <w:sz w:val="28"/>
          <w:szCs w:val="28"/>
        </w:rPr>
        <w:t>: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Pearson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523"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Limited</w:t>
      </w:r>
      <w:r w:rsidR="00D94523" w:rsidRPr="00D945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4523" w:rsidRPr="00D94523">
        <w:rPr>
          <w:rFonts w:ascii="Times New Roman" w:eastAsia="Calibri" w:hAnsi="Times New Roman" w:cs="Times New Roman"/>
          <w:bCs/>
          <w:sz w:val="28"/>
          <w:szCs w:val="28"/>
        </w:rPr>
        <w:t>2014.</w:t>
      </w:r>
    </w:p>
    <w:p w:rsidR="003D2AAD" w:rsidRDefault="003D2AAD" w:rsidP="00D94523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4523" w:rsidRDefault="00D94523" w:rsidP="00D94523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изучения курса:</w:t>
      </w:r>
    </w:p>
    <w:p w:rsidR="003D2AAD" w:rsidRPr="00D94523" w:rsidRDefault="003D2AAD" w:rsidP="00D94523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Интегративной целью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английскому языку в начальных классах является формирование </w:t>
      </w:r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4523" w:rsidRPr="00D94523" w:rsidRDefault="00D94523" w:rsidP="00D94523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 письменной (чтение и письмо) форме;</w:t>
      </w:r>
    </w:p>
    <w:p w:rsidR="00D94523" w:rsidRPr="00D94523" w:rsidRDefault="00D94523" w:rsidP="00D94523">
      <w:pPr>
        <w:numPr>
          <w:ilvl w:val="0"/>
          <w:numId w:val="1"/>
        </w:numPr>
        <w:spacing w:before="100" w:beforeAutospacing="1" w:after="0" w:line="360" w:lineRule="auto"/>
        <w:ind w:right="5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приобщение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94523" w:rsidRPr="00D94523" w:rsidRDefault="00D94523" w:rsidP="00D94523">
      <w:pPr>
        <w:numPr>
          <w:ilvl w:val="0"/>
          <w:numId w:val="1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 </w:t>
      </w:r>
    </w:p>
    <w:p w:rsidR="00D94523" w:rsidRPr="00D94523" w:rsidRDefault="00D94523" w:rsidP="00D94523">
      <w:pPr>
        <w:numPr>
          <w:ilvl w:val="0"/>
          <w:numId w:val="1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разностороннее развитие младшего школьника средствами английского языка.</w:t>
      </w:r>
    </w:p>
    <w:p w:rsidR="00D94523" w:rsidRPr="00D94523" w:rsidRDefault="00D94523" w:rsidP="00D94523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лежащие в основе УМК серии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D94523" w:rsidRPr="00D94523" w:rsidRDefault="00D94523" w:rsidP="00D94523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коммуникативной направленности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УМК серии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коммуникативную направленность и включены в учебные ситуации, близкие к реальным ситуациям общения младших школьников. Уже на раннем этапе обучения английскому языку в УМК серии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активно вводятся разные типы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чтения, соответствующие целям реальной коммуникации;</w:t>
      </w:r>
    </w:p>
    <w:p w:rsidR="00D94523" w:rsidRPr="00D94523" w:rsidRDefault="00D94523" w:rsidP="00D94523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устного опережения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этапе основное внимание уделяется устной речи. 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интегративного развития коммуникативных навыков;</w:t>
      </w:r>
    </w:p>
    <w:p w:rsidR="00D94523" w:rsidRPr="00D94523" w:rsidRDefault="00D94523" w:rsidP="00D94523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принцип интегративного развития коммуникативных навыков.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по мере овладения звукобуквенными соответствиями английского языка параллельно с развитиями навыков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говорения начинается обучение чтению и письму;</w:t>
      </w:r>
    </w:p>
    <w:p w:rsidR="00D94523" w:rsidRPr="00D94523" w:rsidRDefault="00D94523" w:rsidP="00D94523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развивающего обучения.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на начальном этапе обучения детям предлагаются разнообразные проблемно –поисковые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задачина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материале, соответствующем уровню развития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D94523" w:rsidRPr="00D94523" w:rsidRDefault="00D94523" w:rsidP="00D94523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доступности и посильности.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предусматривает учёт психолого-педагогических особенностей и возможностей детей младшего школьного возраста;</w:t>
      </w:r>
    </w:p>
    <w:p w:rsidR="00D94523" w:rsidRPr="00D94523" w:rsidRDefault="00D94523" w:rsidP="00D94523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опоры на родной язык.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язык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 на изучаемый язык;</w:t>
      </w:r>
    </w:p>
    <w:p w:rsidR="00D94523" w:rsidRPr="00D94523" w:rsidRDefault="00D94523" w:rsidP="00D94523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направленности, </w:t>
      </w:r>
      <w:proofErr w:type="spellStart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соизучения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языка и культуры.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постепенно должны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научитьсяпонимать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расхождения в ритуалах проведения праздников, составляющие особенности нашей культуры и культуры англоязычных стран;</w:t>
      </w:r>
    </w:p>
    <w:p w:rsidR="00D94523" w:rsidRPr="00D94523" w:rsidRDefault="00D94523" w:rsidP="00D94523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диалога культур.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стран;</w:t>
      </w:r>
    </w:p>
    <w:p w:rsidR="00D94523" w:rsidRPr="004E05CF" w:rsidRDefault="00D94523" w:rsidP="004E05CF">
      <w:pPr>
        <w:numPr>
          <w:ilvl w:val="0"/>
          <w:numId w:val="2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дифференциации требований к подготовке учащихся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D94523" w:rsidRPr="00D94523" w:rsidRDefault="00D94523" w:rsidP="00D94523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Общая характеристика предмета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серии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обеспечивает преемственность изучения </w:t>
      </w:r>
      <w:bookmarkStart w:id="4" w:name="YANDEX_10"/>
      <w:bookmarkEnd w:id="4"/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"YANDEX_9" </w:instrText>
      </w:r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 </w:t>
      </w:r>
      <w:bookmarkStart w:id="5" w:name="YANDEX_LAST"/>
      <w:bookmarkEnd w:id="5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 рамках начальной школы со 2 класса по 4 класс (и далее по 11 класс) общеобразовательных учреждений.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УМК серии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2-4 классов учтены психологические особенности младших школьников: в рамках одного урока учитель имеет возможность комбинировать задания разных типов, позволяющие чередовать активные виды работы (игры,, песни, работа в парах) с более спокойными формами работы (чтение, слушание, письмо), поддерживая мотивацию учащихся и регулируя их степень активности на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уроке.Целью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учиться.</w:t>
      </w:r>
    </w:p>
    <w:p w:rsidR="00D94523" w:rsidRPr="00D94523" w:rsidRDefault="00D94523" w:rsidP="00D94523">
      <w:pPr>
        <w:spacing w:after="24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 на интересы детей младшего школьного возраста сюжеты историй, разнообразные задания, включающие игры, песни и стихи, проекты, - всё это призвано помочь детям учиться с удовольствием, оценивать свои достижения не только по индивидуальным результатам, но и через взаимодействие с одноклассниками.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Описание ценностных ориентиров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реалии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поликультурного мира, с самого раннего возраста. Иностранный язык как школьный предмет дает для этого богатейшие возможности, которые не всегда используются в полном объеме.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язык, наряду с русским языком и литературным чтением,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Место предмета в учебном плане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для 2–4 классов рассчитаны на обязательное изучение предмета «Иностранный язык» в школах, работающих по базисному учебному плану — 2 часа в неделю (34 недели в год). В рабочей программе на изучение курса отводится 204 часа, по авторской программе 204 часа.</w:t>
      </w: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4. Личностные, </w:t>
      </w:r>
      <w:proofErr w:type="spellStart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предметные результаты освоения курса.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D94523" w:rsidRPr="00D94523" w:rsidRDefault="00D94523" w:rsidP="00D94523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англо-русским словарем учебника (в том числе транскрипцией);</w:t>
      </w:r>
    </w:p>
    <w:p w:rsidR="00D94523" w:rsidRPr="00D94523" w:rsidRDefault="00D94523" w:rsidP="00D94523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 материалом, представленным в виде таблиц, схем, правил;</w:t>
      </w:r>
    </w:p>
    <w:p w:rsidR="00D94523" w:rsidRPr="00D94523" w:rsidRDefault="00D94523" w:rsidP="00D94523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словарь (словарную тетрадь, словарь в картинках);</w:t>
      </w:r>
    </w:p>
    <w:p w:rsidR="00D94523" w:rsidRPr="00D94523" w:rsidRDefault="00D94523" w:rsidP="00D94523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слова, например, по тематическому принципу;</w:t>
      </w:r>
    </w:p>
    <w:p w:rsidR="00D94523" w:rsidRPr="00D94523" w:rsidRDefault="00D94523" w:rsidP="00D94523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языковой догадкой, например, при опознавании интернационализмов;</w:t>
      </w:r>
    </w:p>
    <w:p w:rsidR="00D94523" w:rsidRPr="00D94523" w:rsidRDefault="00D94523" w:rsidP="00D94523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обобщения на основе анализа изученного грамматического материала;</w:t>
      </w:r>
    </w:p>
    <w:p w:rsidR="00D94523" w:rsidRPr="00D94523" w:rsidRDefault="00D94523" w:rsidP="00D94523">
      <w:pPr>
        <w:numPr>
          <w:ilvl w:val="0"/>
          <w:numId w:val="8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грамматические явления, отсутствующие в родном языке, например, артикли.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 и универсальные учебные действия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школьники:</w:t>
      </w:r>
    </w:p>
    <w:p w:rsidR="00D94523" w:rsidRPr="00D94523" w:rsidRDefault="00D94523" w:rsidP="00D94523">
      <w:pPr>
        <w:numPr>
          <w:ilvl w:val="0"/>
          <w:numId w:val="9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D94523" w:rsidRPr="00D94523" w:rsidRDefault="00D94523" w:rsidP="00D94523">
      <w:pPr>
        <w:numPr>
          <w:ilvl w:val="0"/>
          <w:numId w:val="9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D94523" w:rsidRPr="00D94523" w:rsidRDefault="00D94523" w:rsidP="00D94523">
      <w:pPr>
        <w:numPr>
          <w:ilvl w:val="0"/>
          <w:numId w:val="9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совершенствуют свои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общеречевые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D94523" w:rsidRPr="00D94523" w:rsidRDefault="00D94523" w:rsidP="00D94523">
      <w:pPr>
        <w:numPr>
          <w:ilvl w:val="0"/>
          <w:numId w:val="9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осуществлять самонаблюдение, самоконтроль, самооценку;</w:t>
      </w:r>
    </w:p>
    <w:p w:rsidR="00D94523" w:rsidRPr="00D94523" w:rsidRDefault="00D94523" w:rsidP="00D94523">
      <w:pPr>
        <w:numPr>
          <w:ilvl w:val="0"/>
          <w:numId w:val="9"/>
        </w:numPr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учатся самостоятельно выполнять задания с использованием компьютера (при наличии мультимедийного приложения).</w:t>
      </w:r>
    </w:p>
    <w:p w:rsidR="00D94523" w:rsidRPr="00D94523" w:rsidRDefault="00D94523" w:rsidP="00D94523">
      <w:pPr>
        <w:spacing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специальные учебные умения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учебные действия,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 осведомленность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 </w:t>
      </w:r>
    </w:p>
    <w:p w:rsidR="00D94523" w:rsidRPr="00D94523" w:rsidRDefault="00D94523" w:rsidP="00D94523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D94523" w:rsidRPr="00D94523" w:rsidRDefault="00D94523" w:rsidP="00D94523">
      <w:pPr>
        <w:numPr>
          <w:ilvl w:val="0"/>
          <w:numId w:val="10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D94523" w:rsidRPr="00D94523" w:rsidRDefault="00D94523" w:rsidP="00D94523">
      <w:pPr>
        <w:numPr>
          <w:ilvl w:val="0"/>
          <w:numId w:val="10"/>
        </w:numPr>
        <w:spacing w:after="24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bookmarkStart w:id="6" w:name="sdfootnote3anc"/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"sdfootnote3sym" </w:instrText>
      </w:r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945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3</w:t>
      </w:r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6"/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освоение учащимися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понятий.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</w:t>
      </w:r>
    </w:p>
    <w:p w:rsidR="00D94523" w:rsidRPr="00D94523" w:rsidRDefault="00D94523" w:rsidP="00D94523">
      <w:pPr>
        <w:numPr>
          <w:ilvl w:val="0"/>
          <w:numId w:val="11"/>
        </w:num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94523" w:rsidRPr="00D94523" w:rsidRDefault="00D94523" w:rsidP="00D94523">
      <w:pPr>
        <w:numPr>
          <w:ilvl w:val="0"/>
          <w:numId w:val="11"/>
        </w:num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94523" w:rsidRPr="00D94523" w:rsidRDefault="00D94523" w:rsidP="00D94523">
      <w:pPr>
        <w:numPr>
          <w:ilvl w:val="0"/>
          <w:numId w:val="11"/>
        </w:num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D94523" w:rsidRPr="00D94523" w:rsidRDefault="00D94523" w:rsidP="00D94523">
      <w:pPr>
        <w:numPr>
          <w:ilvl w:val="0"/>
          <w:numId w:val="11"/>
        </w:num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D94523" w:rsidRPr="00D94523" w:rsidRDefault="00D94523" w:rsidP="00D94523">
      <w:pPr>
        <w:numPr>
          <w:ilvl w:val="0"/>
          <w:numId w:val="11"/>
        </w:num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  <w:bookmarkStart w:id="7" w:name="sdfootnote4anc"/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"sdfootnote4sym" </w:instrText>
      </w:r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945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4</w:t>
      </w:r>
      <w:r w:rsidR="00DF53D0"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7"/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коммуникативной, познавательной, ценностно-</w:t>
      </w:r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ориентационной, эстетической и трудовой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8" w:name="sdfootnote5anc"/>
      <w:r w:rsidRPr="00D945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5</w:t>
      </w:r>
      <w:bookmarkEnd w:id="8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соотносятся с четырьмя ведущими содержательными линиями и разделами предмета «Английский язык»: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говорении, чтении, письме);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языковые средства и навыки пользования ими;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социокультурная осведомленность; </w:t>
      </w:r>
    </w:p>
    <w:p w:rsidR="00D94523" w:rsidRPr="00D94523" w:rsidRDefault="00D94523" w:rsidP="00D9452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</w:p>
    <w:p w:rsidR="00D94523" w:rsidRPr="00D94523" w:rsidRDefault="00D94523" w:rsidP="00D94523">
      <w:pPr>
        <w:spacing w:after="0" w:line="36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after="0" w:line="36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after="0" w:line="36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523" w:rsidRPr="00D94523" w:rsidRDefault="00D94523" w:rsidP="00D94523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 Содержание учебного предмета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НОО, что обеспечивает достижение учащимися планируемых результатов, подлежащих итоговому контролю, определенному требованиями ФГОС НОО.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Предметное содержание речи</w:t>
      </w: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Распределение по годам обучения и детализация предметного содержания речи по данной рабочей программе представлены ниже.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Знакомство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одноклассниками, учителем,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члены семьи, их имена, возраст, внешность, черты характера, увлечения/хобби. Профессия родителей.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моих увлечений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мои друзья: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возраст, внешность, характер, увлечения/хобби.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школа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классная комната, учебные предметы, школьные принадлежности. Школьные кружки. Учебные занятия на уроках.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Мир вокруг меня.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</w:p>
    <w:p w:rsidR="00D94523" w:rsidRPr="00D94523" w:rsidRDefault="00D94523" w:rsidP="00D94523">
      <w:p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Страна/страны изучаемого </w:t>
      </w:r>
      <w:proofErr w:type="spellStart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языкаи</w:t>
      </w:r>
      <w:proofErr w:type="spellEnd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родная страна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D94523" w:rsidRPr="00D94523" w:rsidRDefault="00D94523" w:rsidP="00D94523">
      <w:pPr>
        <w:spacing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Некоторые формы речевого и неречевого этикета англоговорящих стран в ряде ситуаций общения (в школе, во время совместной игры, за столом, в магазине, в путешествии, беседа с врачом).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Коммуникативные умения по видам речевой деятельности</w:t>
      </w:r>
    </w:p>
    <w:p w:rsidR="00D94523" w:rsidRPr="00D94523" w:rsidRDefault="00D94523" w:rsidP="00D94523">
      <w:pPr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В русле говорения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форма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:rsidR="00D94523" w:rsidRPr="00D94523" w:rsidRDefault="00D94523" w:rsidP="00D94523">
      <w:pPr>
        <w:numPr>
          <w:ilvl w:val="0"/>
          <w:numId w:val="3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D94523" w:rsidRPr="00D94523" w:rsidRDefault="00D94523" w:rsidP="00D94523">
      <w:pPr>
        <w:numPr>
          <w:ilvl w:val="0"/>
          <w:numId w:val="3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диалог-расспрос (запрос информации и ответ на него);</w:t>
      </w:r>
    </w:p>
    <w:p w:rsidR="00D94523" w:rsidRPr="00D94523" w:rsidRDefault="00D94523" w:rsidP="00D94523">
      <w:pPr>
        <w:numPr>
          <w:ilvl w:val="0"/>
          <w:numId w:val="3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диалог-побуждение к действию.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форма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пользоваться:</w:t>
      </w:r>
    </w:p>
    <w:p w:rsidR="00D94523" w:rsidRPr="00D94523" w:rsidRDefault="00D94523" w:rsidP="00D94523">
      <w:pPr>
        <w:numPr>
          <w:ilvl w:val="0"/>
          <w:numId w:val="4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коммуникативными типами речи: описанием, сообщением, рассказом, характеристикой (персонажей).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В русле </w:t>
      </w:r>
      <w:proofErr w:type="spellStart"/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:rsidR="00D94523" w:rsidRPr="00D94523" w:rsidRDefault="00D94523" w:rsidP="00D94523">
      <w:pPr>
        <w:numPr>
          <w:ilvl w:val="0"/>
          <w:numId w:val="5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 учителя и одноклассников в процессе общения на уроке;</w:t>
      </w:r>
    </w:p>
    <w:p w:rsidR="00D94523" w:rsidRPr="00D94523" w:rsidRDefault="00D94523" w:rsidP="00D94523">
      <w:pPr>
        <w:numPr>
          <w:ilvl w:val="0"/>
          <w:numId w:val="5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доступные тексты в аудиозаписи, построенные на изученном языковом материале;</w:t>
      </w:r>
    </w:p>
    <w:p w:rsidR="00D94523" w:rsidRPr="00D94523" w:rsidRDefault="00D94523" w:rsidP="00D94523">
      <w:pPr>
        <w:numPr>
          <w:ilvl w:val="0"/>
          <w:numId w:val="5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доступные тексты в аудиозаписи с отдельными новыми словами.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В русле чтения</w:t>
      </w:r>
    </w:p>
    <w:p w:rsidR="00D94523" w:rsidRPr="00D94523" w:rsidRDefault="00D94523" w:rsidP="00D94523">
      <w:pPr>
        <w:numPr>
          <w:ilvl w:val="0"/>
          <w:numId w:val="6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материале;</w:t>
      </w:r>
    </w:p>
    <w:p w:rsidR="00D94523" w:rsidRPr="00D94523" w:rsidRDefault="00D94523" w:rsidP="00D94523">
      <w:pPr>
        <w:numPr>
          <w:ilvl w:val="0"/>
          <w:numId w:val="6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В русле письма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Владеть: </w:t>
      </w:r>
    </w:p>
    <w:p w:rsidR="00D94523" w:rsidRPr="00D94523" w:rsidRDefault="00D94523" w:rsidP="00D94523">
      <w:pPr>
        <w:numPr>
          <w:ilvl w:val="0"/>
          <w:numId w:val="7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 письма (графикой, каллиграфией, орфографией);</w:t>
      </w:r>
    </w:p>
    <w:p w:rsidR="00D94523" w:rsidRPr="00D94523" w:rsidRDefault="00D94523" w:rsidP="00D94523">
      <w:pPr>
        <w:numPr>
          <w:ilvl w:val="0"/>
          <w:numId w:val="7"/>
        </w:numPr>
        <w:spacing w:before="100" w:beforeAutospacing="1"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Языковые средства и навыки пользования ими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орфография.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  <w:r w:rsidRPr="00D9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слога или слова, отсутствие смягчения согласных перед гласными. Дифтонги. Связующее «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="000A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doctor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film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Начальное представление о способах словообразования: суффиксации (суффиксы -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ly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teen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proofErr w:type="spellEnd"/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словосложении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postcard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конверсии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  <w:r w:rsidRPr="00D9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C22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speaks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составным именным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family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составным глагольным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skate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сказуемым. Побудительные предложения в утвердительной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Help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отрицательной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формах. Безличные предложения в настоящем времени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five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clock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Предложения с оборотом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="00C2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Present, Future, Past Simple (Indefinite).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="00C22620"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Progressive (Continuous).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Неопределенная</w:t>
      </w:r>
      <w:r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r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</w:t>
      </w:r>
      <w:r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D3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do.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can, may, must, should, have to.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Глагольные конструкции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going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в единственном и множественном числе (образованные по правилу и исключения)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неопределенным, определенным и нулевым артиклями. Притяжательный падеж существительных.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 в положительной, сравнительной и превосходной степенях, образованные по правилам и исключения.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those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неопределенные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некоторые случаи употребления).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today, yesterday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tomorrow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often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sometimes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).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степени (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числительные до 100, порядковые числительные до 30. 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употребительные</w:t>
      </w:r>
      <w:r w:rsidR="00C22620" w:rsidRPr="00C226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: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</w:t>
      </w:r>
    </w:p>
    <w:p w:rsidR="00D94523" w:rsidRPr="00D94523" w:rsidRDefault="00D94523" w:rsidP="00D94523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</w:t>
      </w:r>
      <w:r w:rsidRPr="00D94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осведомленность</w:t>
      </w:r>
    </w:p>
    <w:p w:rsidR="003972D4" w:rsidRDefault="00D94523" w:rsidP="003972D4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D94523" w:rsidRPr="003972D4" w:rsidRDefault="003B6212" w:rsidP="003972D4">
      <w:pPr>
        <w:spacing w:before="100" w:beforeAutospacing="1" w:after="202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D94523" w:rsidRPr="00D94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Тематическое планирование с определением основных видов деятельности обучающихся начального общего образования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976"/>
        <w:gridCol w:w="567"/>
        <w:gridCol w:w="567"/>
        <w:gridCol w:w="709"/>
        <w:gridCol w:w="1418"/>
        <w:gridCol w:w="4677"/>
        <w:gridCol w:w="3261"/>
      </w:tblGrid>
      <w:tr w:rsidR="006A3697" w:rsidRPr="006A3697" w:rsidTr="006A3697">
        <w:tc>
          <w:tcPr>
            <w:tcW w:w="567" w:type="dxa"/>
            <w:vMerge w:val="restart"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6A3697" w:rsidRPr="006A3697" w:rsidRDefault="006A3697" w:rsidP="00081B3B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 </w:t>
            </w:r>
            <w:proofErr w:type="spellStart"/>
            <w:r w:rsidRPr="006A369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програмы</w:t>
            </w:r>
            <w:proofErr w:type="spellEnd"/>
            <w:r w:rsidRPr="006A3697">
              <w:rPr>
                <w:rFonts w:ascii="Times New Roman" w:hAnsi="Times New Roman" w:cs="Times New Roman"/>
                <w:b/>
                <w:sz w:val="20"/>
                <w:szCs w:val="20"/>
              </w:rPr>
              <w:t>/темы, входящие в данный раздел</w:t>
            </w:r>
          </w:p>
          <w:p w:rsidR="006A3697" w:rsidRPr="006A3697" w:rsidRDefault="006A3697" w:rsidP="00081B3B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3697" w:rsidRPr="006A3697" w:rsidRDefault="006A3697" w:rsidP="00081B3B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Основное содержание по темам</w:t>
            </w:r>
          </w:p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677" w:type="dxa"/>
            <w:vMerge w:val="restart"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  <w:tc>
          <w:tcPr>
            <w:tcW w:w="3261" w:type="dxa"/>
          </w:tcPr>
          <w:p w:rsidR="006A3697" w:rsidRPr="00B379A6" w:rsidRDefault="00B379A6" w:rsidP="00B3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A3697" w:rsidRPr="006A3697" w:rsidTr="006A3697">
        <w:trPr>
          <w:trHeight w:val="391"/>
        </w:trPr>
        <w:tc>
          <w:tcPr>
            <w:tcW w:w="56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Авторская</w:t>
            </w:r>
          </w:p>
        </w:tc>
        <w:tc>
          <w:tcPr>
            <w:tcW w:w="2694" w:type="dxa"/>
            <w:gridSpan w:val="3"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47"/>
        </w:trPr>
        <w:tc>
          <w:tcPr>
            <w:tcW w:w="56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520"/>
        </w:trPr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 </w:t>
            </w:r>
            <w:proofErr w:type="spellStart"/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  </w:t>
            </w:r>
            <w:proofErr w:type="spellStart"/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7" w:type="dxa"/>
            <w:vMerge/>
            <w:tcBorders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6A3697" w:rsidRPr="006A3697" w:rsidRDefault="006A3697" w:rsidP="00081B3B">
            <w:pPr>
              <w:spacing w:before="100" w:beforeAutospacing="1" w:after="202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32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D9452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697" w:rsidRPr="006A3697" w:rsidRDefault="006A3697" w:rsidP="00D94523">
            <w:pPr>
              <w:spacing w:before="100" w:beforeAutospacing="1" w:after="202" w:line="36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Знакомство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одноклассниками, учителем, ребятами из других стран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D9452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D9452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D9452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D94523">
            <w:pPr>
              <w:spacing w:before="100" w:beforeAutospacing="1" w:after="202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коммуникативными умениями: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В сфере говорения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Диалогическая форма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вести:</w:t>
            </w:r>
          </w:p>
          <w:p w:rsidR="006A3697" w:rsidRPr="006A3697" w:rsidRDefault="006A3697" w:rsidP="00D94523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6A3697" w:rsidRPr="006A3697" w:rsidRDefault="006A3697" w:rsidP="00D94523">
            <w:pPr>
              <w:numPr>
                <w:ilvl w:val="0"/>
                <w:numId w:val="3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диалог-расспрос (запрос информации и ответ на него);</w:t>
            </w:r>
          </w:p>
          <w:p w:rsidR="006A3697" w:rsidRPr="006A3697" w:rsidRDefault="006A3697" w:rsidP="00D94523">
            <w:pPr>
              <w:numPr>
                <w:ilvl w:val="0"/>
                <w:numId w:val="3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диалог-побуждение к действию.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Монологическая форма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пользоваться:</w:t>
            </w:r>
          </w:p>
          <w:p w:rsidR="006A3697" w:rsidRPr="006A3697" w:rsidRDefault="006A3697" w:rsidP="00D94523">
            <w:pPr>
              <w:numPr>
                <w:ilvl w:val="0"/>
                <w:numId w:val="4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коммуникативными типами речи: описанием, сообщением, рассказом,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характеристикой (персонажей).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В сфере </w:t>
            </w:r>
            <w:proofErr w:type="spellStart"/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аудирования</w:t>
            </w:r>
            <w:proofErr w:type="spellEnd"/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на слух и понимать:</w:t>
            </w:r>
          </w:p>
          <w:p w:rsidR="006A3697" w:rsidRPr="006A3697" w:rsidRDefault="006A3697" w:rsidP="00D94523">
            <w:pPr>
              <w:numPr>
                <w:ilvl w:val="0"/>
                <w:numId w:val="5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 учителя и одноклассников в процессе общения на уроке;</w:t>
            </w:r>
          </w:p>
          <w:p w:rsidR="006A3697" w:rsidRPr="006A3697" w:rsidRDefault="006A3697" w:rsidP="00D94523">
            <w:pPr>
              <w:numPr>
                <w:ilvl w:val="0"/>
                <w:numId w:val="5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небольшие доступные тексты в аудиозаписи, построенные на изученном языковом материале;</w:t>
            </w:r>
          </w:p>
          <w:p w:rsidR="006A3697" w:rsidRPr="006A3697" w:rsidRDefault="006A3697" w:rsidP="00D94523">
            <w:pPr>
              <w:numPr>
                <w:ilvl w:val="0"/>
                <w:numId w:val="5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небольшие доступные тексты в аудиозаписи с отдельными новыми словами.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В сфере чтения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Читать:</w:t>
            </w:r>
          </w:p>
          <w:p w:rsidR="006A3697" w:rsidRPr="006A3697" w:rsidRDefault="006A3697" w:rsidP="00D94523">
            <w:pPr>
              <w:numPr>
                <w:ilvl w:val="0"/>
                <w:numId w:val="6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вслух небольшие тексты, построенные на изученном языковом материале;</w:t>
            </w:r>
          </w:p>
          <w:p w:rsidR="006A3697" w:rsidRPr="006A3697" w:rsidRDefault="006A3697" w:rsidP="00D94523">
            <w:pPr>
              <w:numPr>
                <w:ilvl w:val="0"/>
                <w:numId w:val="6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В сфере письма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</w:t>
            </w:r>
          </w:p>
          <w:p w:rsidR="006A3697" w:rsidRPr="006A3697" w:rsidRDefault="006A3697" w:rsidP="00D94523">
            <w:pPr>
              <w:numPr>
                <w:ilvl w:val="0"/>
                <w:numId w:val="7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техникой письма (графикой, каллиграфией, орфографией);</w:t>
            </w:r>
          </w:p>
          <w:p w:rsidR="006A3697" w:rsidRPr="006A3697" w:rsidRDefault="006A3697" w:rsidP="00D94523">
            <w:pPr>
              <w:numPr>
                <w:ilvl w:val="0"/>
                <w:numId w:val="7"/>
              </w:numPr>
              <w:spacing w:after="0" w:line="360" w:lineRule="auto"/>
              <w:ind w:left="33" w:righ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основами письменной речи: писать с опорой на образец поздравление с праздником, короткое личное письмо.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языковыми средствами и навыки пользования ими: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Графика, каллиграфия, орфография.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Фонетическая сторона речи</w:t>
            </w:r>
            <w:r w:rsidRPr="006A369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thereis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are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Лексическая сторона речи</w:t>
            </w:r>
            <w:r w:rsidRPr="006A369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Лексические единицы, обслуживающие ситуации общения в пределах тематики начальной школы, в объеме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doctor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film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Начальное представление о способах словообразования: суффиксации (суффиксы -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tion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ful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ly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teen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ty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словосложении (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postcard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конверсии (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play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toplay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4</w:t>
            </w: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Грамматическая сторона </w:t>
            </w:r>
            <w:proofErr w:type="spellStart"/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речи</w:t>
            </w:r>
            <w:r w:rsidRPr="006A369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коммуникативные типы предложения: повествовательное, вопросительное, побудительное. Общий и специальный вопрос. Вопросительные слова: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when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where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why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how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HespeaksEnglish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.), составным именным (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Myfamilyisbig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и составным глагольным (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Iliketodance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Shecanskatewell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сказуемым. Побудительные предложения в утвердительной (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Helpme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please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и отрицательной (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Don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tbelate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!) формах. Безличные предложения в настоящем времени (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Itiscold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sfiveo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clock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.). Предложения с оборотом 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thereis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thereare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Простые распространенные предложения. Предложения с однородными членами. Сложносочиненные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предложения с союзами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but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Правильныеинеправильныеглаголыв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Present, Future, Past Simple (Indefinite). 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Некоторыеглаголыв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Present Progressive (Continuous).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Неопределенная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глагола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связка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tobe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Вспомогательныйглагол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 do. 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Модальныеглаголы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can, may, must, should, have to.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Глагольные конструкции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dliketo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…, </w:t>
            </w: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tobegoing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Существительные в единственном и множественном числе (образованные по правилу и исключения)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неопределенным, определенным и нулевым артиклями. Притяжательный падеж существительных. 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Прилагательные в положительной, сравнительной и превосходной степенях, образованные по правилам и исключения. </w:t>
            </w:r>
          </w:p>
          <w:p w:rsidR="006A3697" w:rsidRPr="006A3697" w:rsidRDefault="006A3697" w:rsidP="006A3697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this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these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that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those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неопределенные (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some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any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некоторые случаи употребления). 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Наречиявремени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today, yesterday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tomorrow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never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often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sometimes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).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Наречия степени (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much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little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very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Количественные числительные до 100, порядковые числительные до 30. 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Наиболееупотребительныепредлоги</w:t>
            </w:r>
            <w:proofErr w:type="spellEnd"/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into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from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реалиями социокультурного значения.</w:t>
            </w:r>
          </w:p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6A3697" w:rsidRPr="006A3697" w:rsidRDefault="006A3697" w:rsidP="00D94523">
            <w:pPr>
              <w:spacing w:line="360" w:lineRule="auto"/>
              <w:ind w:left="33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6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моя семья.</w:t>
            </w:r>
          </w:p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ind w:firstLine="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моей семьи, их имена, возраст, внешность, черты характера, увлечения/хобби. Профессия родителей.</w:t>
            </w:r>
          </w:p>
          <w:p w:rsidR="006A3697" w:rsidRPr="006A3697" w:rsidRDefault="006A3697" w:rsidP="00081B3B">
            <w:pPr>
              <w:ind w:firstLine="7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день (распорядок дня, домашние обязанности). Покупки в магазине. Одежда, обувь, основные продукты питания. Любимая еда.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Семейные праздники: день рождения, Новый год/ Рождество. Подарки.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6A3697">
            <w:pPr>
              <w:spacing w:before="100" w:beforeAutospacing="1" w:after="202"/>
              <w:ind w:right="187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моих увлечений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ind w:firstLine="7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мои друзья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ind w:firstLine="7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Имя, возраст, внешность, характер, увлечения/хобби мои и моих друзей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школа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ind w:firstLine="7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Классная комната, учебные предметы, школьные принадлежности. Школьные кружки. Учебные занятия на уроках.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вокруг меня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      </w:r>
          </w:p>
          <w:p w:rsidR="006A3697" w:rsidRPr="006A3697" w:rsidRDefault="006A3697" w:rsidP="00081B3B">
            <w:pPr>
              <w:spacing w:before="100" w:beforeAutospacing="1" w:after="202"/>
              <w:ind w:firstLine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4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Страна/страны изучаемого </w:t>
            </w:r>
            <w:proofErr w:type="spellStart"/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языкаи</w:t>
            </w:r>
            <w:proofErr w:type="spellEnd"/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родная страна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      </w:r>
          </w:p>
          <w:p w:rsidR="006A3697" w:rsidRPr="006A3697" w:rsidRDefault="006A3697" w:rsidP="00081B3B">
            <w:pPr>
              <w:ind w:firstLine="17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Некоторые формы речевого и неречевого этикета англоговорящих стран в ряде </w:t>
            </w:r>
            <w:r w:rsidRPr="006A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ситуаций общения (в школе, во время совместной игры, за столом, в магазине, в путешествии, беседа с врачом).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3697" w:rsidRPr="006A3697" w:rsidTr="006A3697">
        <w:trPr>
          <w:trHeight w:val="2524"/>
        </w:trPr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ind w:firstLine="7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3697" w:rsidRPr="006A3697" w:rsidRDefault="006A3697" w:rsidP="00081B3B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D2731" w:rsidRPr="006A3697" w:rsidRDefault="00FD2731">
      <w:pPr>
        <w:rPr>
          <w:sz w:val="20"/>
          <w:szCs w:val="20"/>
        </w:rPr>
      </w:pPr>
    </w:p>
    <w:p w:rsidR="00D94523" w:rsidRPr="006A3697" w:rsidRDefault="00D94523" w:rsidP="00D94523">
      <w:pPr>
        <w:rPr>
          <w:b/>
          <w:sz w:val="20"/>
          <w:szCs w:val="20"/>
        </w:rPr>
      </w:pPr>
    </w:p>
    <w:p w:rsidR="00D94523" w:rsidRPr="006A3697" w:rsidRDefault="00D94523" w:rsidP="00D94523">
      <w:pPr>
        <w:rPr>
          <w:b/>
          <w:sz w:val="20"/>
          <w:szCs w:val="20"/>
        </w:rPr>
      </w:pPr>
    </w:p>
    <w:p w:rsidR="00766AAB" w:rsidRDefault="00766AAB" w:rsidP="00D94523">
      <w:pPr>
        <w:rPr>
          <w:b/>
          <w:sz w:val="28"/>
          <w:szCs w:val="28"/>
        </w:rPr>
      </w:pPr>
    </w:p>
    <w:p w:rsidR="00766AAB" w:rsidRDefault="00766AAB" w:rsidP="00D94523">
      <w:pPr>
        <w:rPr>
          <w:b/>
          <w:sz w:val="28"/>
          <w:szCs w:val="28"/>
        </w:rPr>
      </w:pPr>
    </w:p>
    <w:p w:rsidR="00766AAB" w:rsidRDefault="00766AAB" w:rsidP="00D94523">
      <w:pPr>
        <w:rPr>
          <w:b/>
          <w:sz w:val="28"/>
          <w:szCs w:val="28"/>
        </w:rPr>
      </w:pPr>
    </w:p>
    <w:p w:rsidR="00766AAB" w:rsidRDefault="00766AAB" w:rsidP="00D94523">
      <w:pPr>
        <w:rPr>
          <w:b/>
          <w:sz w:val="28"/>
          <w:szCs w:val="28"/>
        </w:rPr>
      </w:pPr>
    </w:p>
    <w:p w:rsidR="00766AAB" w:rsidRDefault="00766AAB" w:rsidP="00D94523">
      <w:pPr>
        <w:rPr>
          <w:b/>
          <w:sz w:val="28"/>
          <w:szCs w:val="28"/>
        </w:rPr>
      </w:pPr>
    </w:p>
    <w:p w:rsidR="00766AAB" w:rsidRDefault="00766AAB" w:rsidP="00D94523">
      <w:pPr>
        <w:rPr>
          <w:b/>
          <w:sz w:val="28"/>
          <w:szCs w:val="28"/>
        </w:rPr>
      </w:pPr>
    </w:p>
    <w:p w:rsidR="00766AAB" w:rsidRDefault="00766AAB" w:rsidP="00D94523">
      <w:pPr>
        <w:rPr>
          <w:b/>
          <w:sz w:val="28"/>
          <w:szCs w:val="28"/>
        </w:rPr>
      </w:pPr>
    </w:p>
    <w:p w:rsidR="00D94523" w:rsidRPr="00D94523" w:rsidRDefault="003B6212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D94523" w:rsidRPr="00D94523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1.Оборудование:   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4523">
        <w:rPr>
          <w:rFonts w:ascii="Times New Roman" w:hAnsi="Times New Roman" w:cs="Times New Roman"/>
          <w:bCs/>
          <w:sz w:val="28"/>
          <w:szCs w:val="28"/>
        </w:rPr>
        <w:t xml:space="preserve">Компьютер. 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Классная доска с магнитной поверхностью и набором приспособлений для крепления постеров и таблиц, </w:t>
      </w:r>
      <w:r w:rsidRPr="00D94523">
        <w:rPr>
          <w:rFonts w:ascii="Times New Roman" w:hAnsi="Times New Roman" w:cs="Times New Roman"/>
          <w:bCs/>
          <w:sz w:val="28"/>
          <w:szCs w:val="28"/>
        </w:rPr>
        <w:t>наглядно- дидактический материал для изучения иностранных языков во 2-4 классах.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Плакаты (грамматика английского языка, предлоги, алфавит, части тела и т.д.).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Карты Великобритании.</w:t>
      </w:r>
    </w:p>
    <w:p w:rsidR="00D94523" w:rsidRPr="00D94523" w:rsidRDefault="00D94523" w:rsidP="00D94523">
      <w:pPr>
        <w:suppressAutoHyphens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4523">
        <w:rPr>
          <w:rFonts w:ascii="Times New Roman" w:hAnsi="Times New Roman" w:cs="Times New Roman"/>
          <w:b/>
          <w:bCs/>
          <w:sz w:val="28"/>
          <w:szCs w:val="28"/>
        </w:rPr>
        <w:t>Учебный комплект</w:t>
      </w:r>
      <w:r w:rsidRPr="00D94523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D945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6135" w:rsidRPr="00D94523" w:rsidRDefault="009F6135" w:rsidP="009F6135">
      <w:pPr>
        <w:suppressAutoHyphen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523">
        <w:rPr>
          <w:rFonts w:ascii="Times New Roman" w:hAnsi="Times New Roman" w:cs="Times New Roman"/>
          <w:color w:val="000000"/>
          <w:sz w:val="28"/>
          <w:szCs w:val="28"/>
        </w:rPr>
        <w:t xml:space="preserve">Учебник: </w:t>
      </w:r>
      <w:r w:rsidRPr="00D94523">
        <w:rPr>
          <w:rFonts w:ascii="Times New Roman" w:hAnsi="Times New Roman" w:cs="Times New Roman"/>
          <w:sz w:val="28"/>
          <w:szCs w:val="28"/>
        </w:rPr>
        <w:t>«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>» 3</w:t>
      </w:r>
      <w:r w:rsidRPr="00D94523">
        <w:rPr>
          <w:rFonts w:ascii="Times New Roman" w:hAnsi="Times New Roman" w:cs="Times New Roman"/>
          <w:sz w:val="28"/>
          <w:szCs w:val="28"/>
        </w:rPr>
        <w:t xml:space="preserve"> класс. М.В. Вербицкая, О.В.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, Э. Уорд. – М.: «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»: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D94523">
        <w:rPr>
          <w:rFonts w:ascii="Times New Roman" w:hAnsi="Times New Roman" w:cs="Times New Roman"/>
          <w:sz w:val="28"/>
          <w:szCs w:val="28"/>
        </w:rPr>
        <w:t>, 201</w:t>
      </w:r>
      <w:r w:rsidR="009A45AC">
        <w:rPr>
          <w:rFonts w:ascii="Times New Roman" w:hAnsi="Times New Roman" w:cs="Times New Roman"/>
          <w:sz w:val="28"/>
          <w:szCs w:val="28"/>
        </w:rPr>
        <w:t>7</w:t>
      </w:r>
      <w:r w:rsidRPr="00D94523">
        <w:rPr>
          <w:rFonts w:ascii="Times New Roman" w:hAnsi="Times New Roman" w:cs="Times New Roman"/>
          <w:sz w:val="28"/>
          <w:szCs w:val="28"/>
        </w:rPr>
        <w:t>.</w:t>
      </w:r>
    </w:p>
    <w:p w:rsidR="009F6135" w:rsidRPr="00D94523" w:rsidRDefault="009F6135" w:rsidP="009F6135">
      <w:pPr>
        <w:suppressAutoHyphen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тетрадь:</w:t>
      </w:r>
      <w:r w:rsidRPr="00D94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</w:rPr>
        <w:t>«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>» 3</w:t>
      </w:r>
      <w:r w:rsidRPr="00D94523">
        <w:rPr>
          <w:rFonts w:ascii="Times New Roman" w:hAnsi="Times New Roman" w:cs="Times New Roman"/>
          <w:sz w:val="28"/>
          <w:szCs w:val="28"/>
        </w:rPr>
        <w:t xml:space="preserve"> класс. М.В. Вербицкая, О.В.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, Э. Уорд. – М.: «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»: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D94523">
        <w:rPr>
          <w:rFonts w:ascii="Times New Roman" w:hAnsi="Times New Roman" w:cs="Times New Roman"/>
          <w:sz w:val="28"/>
          <w:szCs w:val="28"/>
        </w:rPr>
        <w:t>, 201</w:t>
      </w:r>
      <w:r w:rsidR="009A45AC">
        <w:rPr>
          <w:rFonts w:ascii="Times New Roman" w:hAnsi="Times New Roman" w:cs="Times New Roman"/>
          <w:sz w:val="28"/>
          <w:szCs w:val="28"/>
        </w:rPr>
        <w:t>7</w:t>
      </w:r>
      <w:r w:rsidRPr="00D94523">
        <w:rPr>
          <w:rFonts w:ascii="Times New Roman" w:hAnsi="Times New Roman" w:cs="Times New Roman"/>
          <w:sz w:val="28"/>
          <w:szCs w:val="28"/>
        </w:rPr>
        <w:t>.</w:t>
      </w:r>
    </w:p>
    <w:p w:rsidR="00D94523" w:rsidRDefault="00D94523" w:rsidP="00D9452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6135" w:rsidRPr="00D94523" w:rsidRDefault="009F6135" w:rsidP="00D94523">
      <w:pPr>
        <w:suppressAutoHyphen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6135" w:rsidRDefault="00D94523" w:rsidP="009F6135">
      <w:pPr>
        <w:suppressAutoHyphen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523">
        <w:rPr>
          <w:rFonts w:ascii="Times New Roman" w:hAnsi="Times New Roman" w:cs="Times New Roman"/>
          <w:color w:val="000000"/>
          <w:sz w:val="28"/>
          <w:szCs w:val="28"/>
        </w:rPr>
        <w:t xml:space="preserve">Учебник: </w:t>
      </w:r>
      <w:r w:rsidRPr="00D94523">
        <w:rPr>
          <w:rFonts w:ascii="Times New Roman" w:hAnsi="Times New Roman" w:cs="Times New Roman"/>
          <w:sz w:val="28"/>
          <w:szCs w:val="28"/>
        </w:rPr>
        <w:t>«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9F6135">
        <w:rPr>
          <w:rFonts w:ascii="Times New Roman" w:hAnsi="Times New Roman" w:cs="Times New Roman"/>
          <w:sz w:val="28"/>
          <w:szCs w:val="28"/>
        </w:rPr>
        <w:t>» 4</w:t>
      </w:r>
      <w:r w:rsidRPr="00D94523">
        <w:rPr>
          <w:rFonts w:ascii="Times New Roman" w:hAnsi="Times New Roman" w:cs="Times New Roman"/>
          <w:sz w:val="28"/>
          <w:szCs w:val="28"/>
        </w:rPr>
        <w:t xml:space="preserve"> класс. М.В. Вербицкая, О.В.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, Э. Уорд. – М.: «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»: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D94523">
        <w:rPr>
          <w:rFonts w:ascii="Times New Roman" w:hAnsi="Times New Roman" w:cs="Times New Roman"/>
          <w:sz w:val="28"/>
          <w:szCs w:val="28"/>
        </w:rPr>
        <w:t>, 201</w:t>
      </w:r>
      <w:r w:rsidR="009A45AC">
        <w:rPr>
          <w:rFonts w:ascii="Times New Roman" w:hAnsi="Times New Roman" w:cs="Times New Roman"/>
          <w:sz w:val="28"/>
          <w:szCs w:val="28"/>
        </w:rPr>
        <w:t>7</w:t>
      </w:r>
      <w:r w:rsidR="00081B3B">
        <w:rPr>
          <w:rFonts w:ascii="Times New Roman" w:hAnsi="Times New Roman" w:cs="Times New Roman"/>
          <w:sz w:val="28"/>
          <w:szCs w:val="28"/>
        </w:rPr>
        <w:t>.</w:t>
      </w:r>
      <w:r w:rsidR="009F6135" w:rsidRPr="009F6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135" w:rsidRPr="00D94523" w:rsidRDefault="009F6135" w:rsidP="009F6135">
      <w:pPr>
        <w:suppressAutoHyphen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тетрадь</w:t>
      </w:r>
      <w:r w:rsidRPr="00D945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94523">
        <w:rPr>
          <w:rFonts w:ascii="Times New Roman" w:hAnsi="Times New Roman" w:cs="Times New Roman"/>
          <w:sz w:val="28"/>
          <w:szCs w:val="28"/>
        </w:rPr>
        <w:t>«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Forward</w:t>
      </w:r>
      <w:r>
        <w:rPr>
          <w:rFonts w:ascii="Times New Roman" w:hAnsi="Times New Roman" w:cs="Times New Roman"/>
          <w:sz w:val="28"/>
          <w:szCs w:val="28"/>
        </w:rPr>
        <w:t>» 4</w:t>
      </w:r>
      <w:r w:rsidRPr="00D94523">
        <w:rPr>
          <w:rFonts w:ascii="Times New Roman" w:hAnsi="Times New Roman" w:cs="Times New Roman"/>
          <w:sz w:val="28"/>
          <w:szCs w:val="28"/>
        </w:rPr>
        <w:t xml:space="preserve"> класс. М.В. Вербицкая, О.В.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, Э. Уорд. – М.: «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»: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94523">
        <w:rPr>
          <w:rFonts w:ascii="Times New Roman" w:hAnsi="Times New Roman" w:cs="Times New Roman"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D94523">
        <w:rPr>
          <w:rFonts w:ascii="Times New Roman" w:hAnsi="Times New Roman" w:cs="Times New Roman"/>
          <w:sz w:val="28"/>
          <w:szCs w:val="28"/>
        </w:rPr>
        <w:t>, 201</w:t>
      </w:r>
      <w:r w:rsidR="004108B5">
        <w:rPr>
          <w:rFonts w:ascii="Times New Roman" w:hAnsi="Times New Roman" w:cs="Times New Roman"/>
          <w:sz w:val="28"/>
          <w:szCs w:val="28"/>
        </w:rPr>
        <w:t>9</w:t>
      </w:r>
      <w:r w:rsidRPr="00D94523">
        <w:rPr>
          <w:rFonts w:ascii="Times New Roman" w:hAnsi="Times New Roman" w:cs="Times New Roman"/>
          <w:sz w:val="28"/>
          <w:szCs w:val="28"/>
        </w:rPr>
        <w:t>.</w:t>
      </w:r>
    </w:p>
    <w:p w:rsidR="00D94523" w:rsidRPr="009F6135" w:rsidRDefault="00D94523" w:rsidP="00D94523">
      <w:p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F61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3.Аудиоприложение (CD MP3).</w:t>
      </w:r>
    </w:p>
    <w:p w:rsidR="00D94523" w:rsidRPr="009F6135" w:rsidRDefault="00D94523" w:rsidP="00D94523">
      <w:pPr>
        <w:suppressAutoHyphens/>
        <w:spacing w:line="360" w:lineRule="auto"/>
        <w:ind w:left="3261" w:hanging="326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F61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4.М</w:t>
      </w:r>
      <w:r w:rsidRPr="009F613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етодическое обеспечение</w:t>
      </w:r>
      <w:r w:rsidRPr="009F613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</w:p>
    <w:p w:rsidR="00D94523" w:rsidRPr="009F6135" w:rsidRDefault="00D94523" w:rsidP="00D94523">
      <w:pPr>
        <w:suppressAutoHyphens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6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М.В. Вербицкая. </w:t>
      </w:r>
      <w:proofErr w:type="spellStart"/>
      <w:r w:rsidRPr="009F6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Forward</w:t>
      </w:r>
      <w:proofErr w:type="spellEnd"/>
      <w:r w:rsidRPr="009F6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Английский язык. 2-4 классы. Программа. –</w:t>
      </w:r>
      <w:r w:rsidR="004108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М.: «</w:t>
      </w:r>
      <w:proofErr w:type="spellStart"/>
      <w:r w:rsidR="004108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Вентана-Граф</w:t>
      </w:r>
      <w:proofErr w:type="spellEnd"/>
      <w:r w:rsidR="004108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2018</w:t>
      </w:r>
      <w:r w:rsidRPr="009F6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94523" w:rsidRPr="009F6135" w:rsidRDefault="00D94523" w:rsidP="00D94523">
      <w:p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F613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</w:t>
      </w:r>
      <w:r w:rsidRPr="009F613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Интернет-источники:  </w:t>
      </w:r>
    </w:p>
    <w:p w:rsidR="00D94523" w:rsidRPr="009F6135" w:rsidRDefault="00DF53D0" w:rsidP="00D94523">
      <w:p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5" w:history="1">
        <w:proofErr w:type="gramStart"/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http://www.edu.ru</w:t>
        </w:r>
      </w:hyperlink>
      <w:r w:rsidR="00D94523" w:rsidRPr="009F6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(Российское образование.</w:t>
      </w:r>
      <w:proofErr w:type="gramEnd"/>
      <w:r w:rsidR="00D94523" w:rsidRPr="009F6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Федеральный портал)</w:t>
      </w:r>
    </w:p>
    <w:p w:rsidR="00D94523" w:rsidRPr="00D94523" w:rsidRDefault="00DF53D0" w:rsidP="00D94523">
      <w:p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http</w:t>
        </w:r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://</w:t>
        </w:r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intergu</w:t>
        </w:r>
        <w:proofErr w:type="spellEnd"/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D94523" w:rsidRPr="009F613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D94523" w:rsidRPr="009F61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(Интернет-государство </w:t>
      </w:r>
      <w:r w:rsidR="00D94523" w:rsidRPr="00D94523">
        <w:rPr>
          <w:rFonts w:ascii="Times New Roman" w:hAnsi="Times New Roman" w:cs="Times New Roman"/>
          <w:sz w:val="28"/>
          <w:szCs w:val="28"/>
        </w:rPr>
        <w:t xml:space="preserve">учителей)  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http://www.english-4kids.com</w:t>
      </w:r>
    </w:p>
    <w:p w:rsidR="00D94523" w:rsidRDefault="00D94523" w:rsidP="00D94523">
      <w:pPr>
        <w:tabs>
          <w:tab w:val="left" w:pos="4785"/>
        </w:tabs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ab/>
      </w:r>
    </w:p>
    <w:p w:rsidR="00766AAB" w:rsidRDefault="00766AAB" w:rsidP="00D94523">
      <w:pPr>
        <w:tabs>
          <w:tab w:val="left" w:pos="4785"/>
        </w:tabs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B3B" w:rsidRDefault="00081B3B" w:rsidP="00D94523">
      <w:pPr>
        <w:tabs>
          <w:tab w:val="left" w:pos="4785"/>
        </w:tabs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5C15" w:rsidRDefault="00465C15" w:rsidP="00D94523">
      <w:pPr>
        <w:tabs>
          <w:tab w:val="left" w:pos="4785"/>
        </w:tabs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5C15" w:rsidRPr="00D94523" w:rsidRDefault="00465C15" w:rsidP="00D94523">
      <w:pPr>
        <w:tabs>
          <w:tab w:val="left" w:pos="4785"/>
        </w:tabs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25C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9452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D94523" w:rsidRPr="00853394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394">
        <w:rPr>
          <w:rFonts w:ascii="Times New Roman" w:hAnsi="Times New Roman" w:cs="Times New Roman"/>
          <w:b/>
          <w:bCs/>
          <w:sz w:val="28"/>
          <w:szCs w:val="28"/>
        </w:rPr>
        <w:t>К концу 4 класса обучающийся научится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В говорении</w:t>
      </w:r>
      <w:r w:rsidRPr="00D94523">
        <w:rPr>
          <w:rFonts w:ascii="Times New Roman" w:hAnsi="Times New Roman" w:cs="Times New Roman"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описывать животное, предмет, указывая название, качество, размер, цвет, количество, принадлежность;</w:t>
      </w:r>
    </w:p>
    <w:p w:rsidR="00D94523" w:rsidRPr="00D94523" w:rsidRDefault="00D94523" w:rsidP="00D9452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кратко высказываться о себе, своей семье, своем друге, своем домашнем животном, герое сказки / мультфильма: называть имя, место проживания, что умеет делать;</w:t>
      </w:r>
    </w:p>
    <w:p w:rsidR="00D94523" w:rsidRPr="00D94523" w:rsidRDefault="00D94523" w:rsidP="00D9452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воспроизводить выученные стихи, песни, рифмовки;</w:t>
      </w:r>
    </w:p>
    <w:p w:rsidR="00D94523" w:rsidRPr="00D94523" w:rsidRDefault="00D94523" w:rsidP="00D9452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вести диалог этикетного характера: приветствовать и отвечать на приветствие, прощаться, выражать благодарность;</w:t>
      </w:r>
    </w:p>
    <w:p w:rsidR="00D94523" w:rsidRPr="00D94523" w:rsidRDefault="00D94523" w:rsidP="00D9452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вести диалог – расспрос.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94523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D94523" w:rsidRPr="00D94523" w:rsidRDefault="00D94523" w:rsidP="00D9452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различать на слух интонацию и эмоциональную окраску фраз;</w:t>
      </w:r>
    </w:p>
    <w:p w:rsidR="00D94523" w:rsidRPr="00D94523" w:rsidRDefault="00D94523" w:rsidP="00D9452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воспринимать и понимать речь учителя и одноклассников в процессе диалогического общения на уроке;</w:t>
      </w:r>
    </w:p>
    <w:p w:rsidR="00D94523" w:rsidRPr="00D94523" w:rsidRDefault="00D94523" w:rsidP="00D9452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небольшой текст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D94523" w:rsidRPr="00D94523" w:rsidRDefault="00D94523" w:rsidP="00D94523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523">
        <w:rPr>
          <w:rFonts w:ascii="Times New Roman" w:hAnsi="Times New Roman" w:cs="Times New Roman"/>
          <w:b/>
          <w:bCs/>
          <w:iCs/>
          <w:sz w:val="28"/>
          <w:szCs w:val="28"/>
        </w:rPr>
        <w:t>В чтении: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lastRenderedPageBreak/>
        <w:t>читать по транскрипции;</w:t>
      </w:r>
    </w:p>
    <w:p w:rsidR="00D94523" w:rsidRPr="00D94523" w:rsidRDefault="00D94523" w:rsidP="00D94523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соотносить графический образ слова с его звуковым образом на основе знания основных правил чтения;</w:t>
      </w:r>
    </w:p>
    <w:p w:rsidR="00D94523" w:rsidRPr="00D94523" w:rsidRDefault="00D94523" w:rsidP="00D94523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выразительно вслух небольшие тексты, содержащие только изученный языковой материал;</w:t>
      </w:r>
    </w:p>
    <w:p w:rsidR="00D94523" w:rsidRPr="00D94523" w:rsidRDefault="00D94523" w:rsidP="00D94523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про себя и понимать полностью учебные тексты, содержащие только изученный языковой материал.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В письме: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писать буквы английского алфавита печатным шрифтом;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заполнять таблицу по образцу;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подписывать картинки;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правильно списывать небольшой текст; 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 писать открытки - поздравления с праздником и днем рождения (объём 5-10 слов);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отвечать письменно на вопросы к тексту, картинке.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5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 w:rsidRPr="00D94523"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D94523" w:rsidRPr="00D94523" w:rsidRDefault="00D94523" w:rsidP="00D94523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360" w:lineRule="auto"/>
        <w:ind w:left="482" w:hanging="340"/>
        <w:rPr>
          <w:rFonts w:ascii="Times New Roman" w:hAnsi="Times New Roman" w:cs="Times New Roman"/>
          <w:spacing w:val="2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отличать буквы от транскрипционных знаков;</w:t>
      </w:r>
    </w:p>
    <w:p w:rsidR="00D94523" w:rsidRPr="00D94523" w:rsidRDefault="00D94523" w:rsidP="00D94523">
      <w:pPr>
        <w:numPr>
          <w:ilvl w:val="0"/>
          <w:numId w:val="20"/>
        </w:numPr>
        <w:tabs>
          <w:tab w:val="num" w:pos="0"/>
        </w:tabs>
        <w:spacing w:after="0" w:line="360" w:lineRule="auto"/>
        <w:ind w:left="482" w:hanging="340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слова по транскрипции;</w:t>
      </w:r>
    </w:p>
    <w:p w:rsidR="00D94523" w:rsidRPr="00D94523" w:rsidRDefault="00D94523" w:rsidP="00D94523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360" w:lineRule="auto"/>
        <w:ind w:left="482" w:hanging="340"/>
        <w:rPr>
          <w:rFonts w:ascii="Times New Roman" w:hAnsi="Times New Roman" w:cs="Times New Roman"/>
          <w:spacing w:val="2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пользоваться английским алфавитом;</w:t>
      </w:r>
    </w:p>
    <w:p w:rsidR="00D94523" w:rsidRPr="00D94523" w:rsidRDefault="00D94523" w:rsidP="00D94523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360" w:lineRule="auto"/>
        <w:ind w:left="482" w:hanging="340"/>
        <w:rPr>
          <w:rFonts w:ascii="Times New Roman" w:hAnsi="Times New Roman" w:cs="Times New Roman"/>
          <w:spacing w:val="2"/>
          <w:sz w:val="28"/>
          <w:szCs w:val="28"/>
        </w:rPr>
      </w:pPr>
      <w:r w:rsidRPr="00D94523">
        <w:rPr>
          <w:rFonts w:ascii="Times New Roman" w:hAnsi="Times New Roman" w:cs="Times New Roman"/>
          <w:spacing w:val="8"/>
          <w:sz w:val="28"/>
          <w:szCs w:val="28"/>
        </w:rPr>
        <w:t>писать все буквы английского алфавита и</w:t>
      </w:r>
      <w:r w:rsidRPr="00D9452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основные буквосочетания (печатным шрифтом);</w:t>
      </w:r>
    </w:p>
    <w:p w:rsidR="00D94523" w:rsidRPr="00D94523" w:rsidRDefault="00D94523" w:rsidP="00D94523">
      <w:pPr>
        <w:numPr>
          <w:ilvl w:val="0"/>
          <w:numId w:val="20"/>
        </w:numPr>
        <w:tabs>
          <w:tab w:val="num" w:pos="0"/>
        </w:tabs>
        <w:spacing w:after="0" w:line="360" w:lineRule="auto"/>
        <w:ind w:left="482" w:hanging="340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D94523" w:rsidRPr="00D94523" w:rsidRDefault="00D94523" w:rsidP="00D94523">
      <w:pPr>
        <w:numPr>
          <w:ilvl w:val="0"/>
          <w:numId w:val="20"/>
        </w:numPr>
        <w:tabs>
          <w:tab w:val="num" w:pos="0"/>
        </w:tabs>
        <w:spacing w:after="0" w:line="360" w:lineRule="auto"/>
        <w:ind w:left="482" w:hanging="3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4523"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lastRenderedPageBreak/>
        <w:t>различать на слух и адекватно произносить все звуки английского языка;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Лексическая сторона речи: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значение лексических единиц в письменном и устном тексте;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523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Грамматическая сторона речи:</w:t>
      </w:r>
    </w:p>
    <w:p w:rsidR="00D94523" w:rsidRPr="00D94523" w:rsidRDefault="00D94523" w:rsidP="0085339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понимать и употреблять в речи изученные существительные с определенным /неопределенным/ нулевым </w:t>
      </w:r>
      <w:r w:rsidR="00853394" w:rsidRPr="00D94523">
        <w:rPr>
          <w:rFonts w:ascii="Times New Roman" w:hAnsi="Times New Roman" w:cs="Times New Roman"/>
          <w:sz w:val="28"/>
          <w:szCs w:val="28"/>
        </w:rPr>
        <w:t>артиклем, порядковые</w:t>
      </w:r>
      <w:r w:rsidRPr="00D94523">
        <w:rPr>
          <w:rFonts w:ascii="Times New Roman" w:hAnsi="Times New Roman" w:cs="Times New Roman"/>
          <w:sz w:val="28"/>
          <w:szCs w:val="28"/>
        </w:rPr>
        <w:t xml:space="preserve"> (до 30) числительные,  личные, притяжательные и вопросительные местоимения,  глагол </w:t>
      </w:r>
      <w:r w:rsidRPr="00D94523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D94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D94523">
        <w:rPr>
          <w:rFonts w:ascii="Times New Roman" w:hAnsi="Times New Roman" w:cs="Times New Roman"/>
          <w:i/>
          <w:sz w:val="28"/>
          <w:szCs w:val="28"/>
        </w:rPr>
        <w:t>,</w:t>
      </w:r>
      <w:r w:rsidRPr="00D94523">
        <w:rPr>
          <w:rFonts w:ascii="Times New Roman" w:hAnsi="Times New Roman" w:cs="Times New Roman"/>
          <w:sz w:val="28"/>
          <w:szCs w:val="28"/>
        </w:rPr>
        <w:t xml:space="preserve">  глагол-связку </w:t>
      </w:r>
      <w:r w:rsidRPr="00D9452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94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D94523">
        <w:rPr>
          <w:rFonts w:ascii="Times New Roman" w:hAnsi="Times New Roman" w:cs="Times New Roman"/>
          <w:i/>
          <w:sz w:val="28"/>
          <w:szCs w:val="28"/>
        </w:rPr>
        <w:t>,</w:t>
      </w:r>
      <w:r w:rsidRPr="00D94523">
        <w:rPr>
          <w:rFonts w:ascii="Times New Roman" w:hAnsi="Times New Roman" w:cs="Times New Roman"/>
          <w:sz w:val="28"/>
          <w:szCs w:val="28"/>
        </w:rPr>
        <w:t xml:space="preserve">  будущих действий, понимать и использовать в речи множественное число существительных.</w:t>
      </w:r>
    </w:p>
    <w:p w:rsid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2B47" w:rsidRDefault="004C2B47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2B47" w:rsidRPr="00D94523" w:rsidRDefault="004C2B47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4523" w:rsidRPr="00853394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394">
        <w:rPr>
          <w:rFonts w:ascii="Times New Roman" w:hAnsi="Times New Roman" w:cs="Times New Roman"/>
          <w:b/>
          <w:bCs/>
          <w:sz w:val="28"/>
          <w:szCs w:val="28"/>
        </w:rPr>
        <w:t xml:space="preserve"> К концу 4 класса обучающийся получит возможность научиться:</w:t>
      </w:r>
    </w:p>
    <w:p w:rsidR="00D94523" w:rsidRPr="00853394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D94523" w:rsidRPr="00D94523" w:rsidRDefault="00D94523" w:rsidP="00D945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D94523" w:rsidRPr="00D94523" w:rsidRDefault="00D94523" w:rsidP="00D945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кратко передавать содержание прочитанного/услышанного текста;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94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b/>
          <w:sz w:val="28"/>
          <w:szCs w:val="28"/>
        </w:rPr>
        <w:t>говорении</w:t>
      </w:r>
      <w:r w:rsidRPr="00D94523">
        <w:rPr>
          <w:rFonts w:ascii="Times New Roman" w:hAnsi="Times New Roman" w:cs="Times New Roman"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вести и поддерживать элементарный диалог: этикетный, диалог-расспрос;</w:t>
      </w:r>
    </w:p>
    <w:p w:rsidR="00D94523" w:rsidRPr="00D94523" w:rsidRDefault="00D94523" w:rsidP="00D9452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кратко описывать и характеризовать предмет, картинку, персонаж;</w:t>
      </w:r>
    </w:p>
    <w:p w:rsidR="00D94523" w:rsidRPr="00D94523" w:rsidRDefault="00D94523" w:rsidP="00D9452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рассказывать о себе, своей семье, друге (в пределах тематики начальной школы).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94523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 w:rsidRPr="00D94523">
        <w:rPr>
          <w:rFonts w:ascii="Times New Roman" w:hAnsi="Times New Roman" w:cs="Times New Roman"/>
          <w:b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использовать языковую догадку;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не обращать внимание на незнакомые слова, не мешающие понимать основное содержание текста.</w:t>
      </w:r>
    </w:p>
    <w:p w:rsidR="00D94523" w:rsidRPr="00D94523" w:rsidRDefault="00D94523" w:rsidP="00D945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В чтении:</w:t>
      </w:r>
    </w:p>
    <w:p w:rsidR="00D94523" w:rsidRPr="00D94523" w:rsidRDefault="00D94523" w:rsidP="00D94523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читать с соответствующим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 - интонационным оформлением;</w:t>
      </w:r>
    </w:p>
    <w:p w:rsidR="00D94523" w:rsidRPr="00D94523" w:rsidRDefault="00D94523" w:rsidP="00D94523">
      <w:pPr>
        <w:numPr>
          <w:ilvl w:val="0"/>
          <w:numId w:val="25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выразительно вслух небольшие тексты, содержащие только изученный языковой материал;</w:t>
      </w:r>
    </w:p>
    <w:p w:rsidR="00D94523" w:rsidRPr="00D94523" w:rsidRDefault="00D94523" w:rsidP="00D94523">
      <w:pPr>
        <w:numPr>
          <w:ilvl w:val="0"/>
          <w:numId w:val="25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про себя и понимать полностью учебные тексты, содержащие только изученный языковой материал.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В письме: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 писать русские имена и фамилии по-английски;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 писать записки друзьям;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заполнять анкеты (имя, фамилия, возраст, хобби), сообщать краткие сведения о себе;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 писать короткие сообщения (в рамках изучаемой тематики) с опорой на план/ключевые слова (объём 15-25 слов);</w:t>
      </w:r>
    </w:p>
    <w:p w:rsidR="00D94523" w:rsidRPr="00D94523" w:rsidRDefault="00D94523" w:rsidP="00D94523">
      <w:pPr>
        <w:numPr>
          <w:ilvl w:val="0"/>
          <w:numId w:val="27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    писать транскрипционные знаки.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5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 w:rsidRPr="00D94523"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D94523" w:rsidRPr="00D94523" w:rsidRDefault="00D94523" w:rsidP="00D94523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D94523" w:rsidRPr="00D94523" w:rsidRDefault="00D94523" w:rsidP="00D94523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использовать словарь для уточнения написания слова;</w:t>
      </w:r>
    </w:p>
    <w:p w:rsidR="00D94523" w:rsidRPr="00D94523" w:rsidRDefault="00D94523" w:rsidP="00D94523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4523"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D94523" w:rsidRPr="00D94523" w:rsidRDefault="00D94523" w:rsidP="00D94523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D94523" w:rsidRPr="00D94523" w:rsidRDefault="00D94523" w:rsidP="00D94523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4523">
        <w:rPr>
          <w:rFonts w:ascii="Times New Roman" w:hAnsi="Times New Roman" w:cs="Times New Roman"/>
          <w:sz w:val="28"/>
          <w:szCs w:val="28"/>
        </w:rPr>
        <w:t>” и использовать их в речи;</w:t>
      </w:r>
    </w:p>
    <w:p w:rsidR="00D94523" w:rsidRPr="00D94523" w:rsidRDefault="00D94523" w:rsidP="00D94523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D94523" w:rsidRPr="00D94523" w:rsidRDefault="00D94523" w:rsidP="00D94523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D94523">
        <w:rPr>
          <w:rFonts w:ascii="Times New Roman" w:hAnsi="Times New Roman" w:cs="Times New Roman"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распознавать имена собственные и нарицательные;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распознавать по определенным признакам части речи;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523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D94523">
        <w:rPr>
          <w:rFonts w:ascii="Times New Roman" w:hAnsi="Times New Roman" w:cs="Times New Roman"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lastRenderedPageBreak/>
        <w:t>•дифференцировать слова по определенным признакам (существительные, прилагательные, вспомогательные глаголы);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понимать и использовать в речи множественное число существительных</w:t>
      </w:r>
    </w:p>
    <w:p w:rsidR="00D94523" w:rsidRPr="00D94523" w:rsidRDefault="00D94523" w:rsidP="00D9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23" w:rsidRPr="00853394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394">
        <w:rPr>
          <w:rFonts w:ascii="Times New Roman" w:hAnsi="Times New Roman" w:cs="Times New Roman"/>
          <w:b/>
          <w:bCs/>
          <w:sz w:val="28"/>
          <w:szCs w:val="28"/>
        </w:rPr>
        <w:t>К концу 4 класса обучающийся научится: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      -понимать особенности образа жизни своих зарубежных сверстников;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4523">
        <w:rPr>
          <w:rFonts w:ascii="Times New Roman" w:hAnsi="Times New Roman" w:cs="Times New Roman"/>
          <w:sz w:val="28"/>
          <w:szCs w:val="28"/>
        </w:rPr>
        <w:t>находить на карте страны изучаемого языка.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В говорении</w:t>
      </w:r>
      <w:r w:rsidRPr="00D94523">
        <w:rPr>
          <w:rFonts w:ascii="Times New Roman" w:hAnsi="Times New Roman" w:cs="Times New Roman"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26"/>
        </w:numPr>
        <w:tabs>
          <w:tab w:val="num" w:pos="567"/>
        </w:tabs>
        <w:spacing w:after="0" w:line="36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вести диалог побудительного характера: отдавать распоряжения, предлагать сделать что-либо вместе;</w:t>
      </w:r>
    </w:p>
    <w:p w:rsidR="00D94523" w:rsidRPr="00D94523" w:rsidRDefault="00D94523" w:rsidP="00D94523">
      <w:pPr>
        <w:numPr>
          <w:ilvl w:val="0"/>
          <w:numId w:val="23"/>
        </w:numPr>
        <w:tabs>
          <w:tab w:val="num" w:pos="567"/>
        </w:tabs>
        <w:spacing w:after="0" w:line="36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94523" w:rsidRPr="00D94523" w:rsidRDefault="00D94523" w:rsidP="00D94523">
      <w:pPr>
        <w:numPr>
          <w:ilvl w:val="0"/>
          <w:numId w:val="23"/>
        </w:numPr>
        <w:tabs>
          <w:tab w:val="num" w:pos="567"/>
        </w:tabs>
        <w:spacing w:after="0" w:line="36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кратко описывать и характеризовать предмет, картинку, персонаж;</w:t>
      </w:r>
    </w:p>
    <w:p w:rsidR="00D94523" w:rsidRPr="00D94523" w:rsidRDefault="00D94523" w:rsidP="00D94523">
      <w:pPr>
        <w:numPr>
          <w:ilvl w:val="0"/>
          <w:numId w:val="23"/>
        </w:numPr>
        <w:tabs>
          <w:tab w:val="num" w:pos="567"/>
        </w:tabs>
        <w:spacing w:after="0" w:line="36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94523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proofErr w:type="gramStart"/>
      <w:r w:rsidRPr="00D9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5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4523" w:rsidRPr="00D94523" w:rsidRDefault="00D94523" w:rsidP="00D94523">
      <w:pPr>
        <w:numPr>
          <w:ilvl w:val="0"/>
          <w:numId w:val="16"/>
        </w:numPr>
        <w:tabs>
          <w:tab w:val="num" w:pos="360"/>
        </w:tabs>
        <w:spacing w:after="0" w:line="360" w:lineRule="auto"/>
        <w:ind w:hanging="1048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на слух:</w:t>
      </w:r>
    </w:p>
    <w:p w:rsidR="00D94523" w:rsidRPr="00D94523" w:rsidRDefault="00D94523" w:rsidP="00D9452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речь учителя по ведению урока;</w:t>
      </w:r>
    </w:p>
    <w:p w:rsidR="00D94523" w:rsidRPr="00D94523" w:rsidRDefault="00D94523" w:rsidP="00D9452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D94523" w:rsidRPr="00D94523" w:rsidRDefault="00D94523" w:rsidP="00D9452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выказывания одноклассников;</w:t>
      </w:r>
    </w:p>
    <w:p w:rsidR="00D94523" w:rsidRPr="00D94523" w:rsidRDefault="00D94523" w:rsidP="00D9452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lastRenderedPageBreak/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D94523" w:rsidRPr="00D94523" w:rsidRDefault="00D94523" w:rsidP="00D9452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D94523" w:rsidRPr="00D94523" w:rsidRDefault="00D94523" w:rsidP="00D94523">
      <w:pPr>
        <w:numPr>
          <w:ilvl w:val="0"/>
          <w:numId w:val="16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основную информацию услышанного;</w:t>
      </w:r>
    </w:p>
    <w:p w:rsidR="00D94523" w:rsidRPr="00D94523" w:rsidRDefault="00D94523" w:rsidP="00D94523">
      <w:pPr>
        <w:numPr>
          <w:ilvl w:val="0"/>
          <w:numId w:val="16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извлекать конкретную информацию из услышанного;</w:t>
      </w:r>
    </w:p>
    <w:p w:rsidR="00D94523" w:rsidRPr="00D94523" w:rsidRDefault="00D94523" w:rsidP="00D94523">
      <w:pPr>
        <w:numPr>
          <w:ilvl w:val="0"/>
          <w:numId w:val="16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детали текста;</w:t>
      </w:r>
    </w:p>
    <w:p w:rsidR="00D94523" w:rsidRPr="00D94523" w:rsidRDefault="00D94523" w:rsidP="00D94523">
      <w:pPr>
        <w:numPr>
          <w:ilvl w:val="0"/>
          <w:numId w:val="16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D94523" w:rsidRPr="00D94523" w:rsidRDefault="00D94523" w:rsidP="00D945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523">
        <w:rPr>
          <w:rFonts w:ascii="Times New Roman" w:hAnsi="Times New Roman" w:cs="Times New Roman"/>
          <w:b/>
          <w:bCs/>
          <w:iCs/>
          <w:sz w:val="28"/>
          <w:szCs w:val="28"/>
        </w:rPr>
        <w:t>В чтении: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по транскрипции;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 помощью (изученных) правил чтения и с правильным словесным ударением;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редуцированные отрицательные формы модальных глаголов;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D94523" w:rsidRPr="00D94523" w:rsidRDefault="00D94523" w:rsidP="00D94523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D94523" w:rsidRPr="00D94523" w:rsidRDefault="00D94523" w:rsidP="00D9452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bCs/>
          <w:sz w:val="28"/>
          <w:szCs w:val="28"/>
        </w:rPr>
        <w:t>с определенной скоростью, обеспечивающей понимание читаемого.</w:t>
      </w:r>
    </w:p>
    <w:p w:rsidR="00D94523" w:rsidRPr="00D94523" w:rsidRDefault="00D94523" w:rsidP="00D9452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и п</w:t>
      </w:r>
      <w:r w:rsidRPr="00D94523">
        <w:rPr>
          <w:rFonts w:ascii="Times New Roman" w:hAnsi="Times New Roman" w:cs="Times New Roman"/>
          <w:bCs/>
          <w:sz w:val="28"/>
          <w:szCs w:val="28"/>
        </w:rPr>
        <w:t>онимать содержание текста на уровне значения.</w:t>
      </w:r>
    </w:p>
    <w:p w:rsidR="00D94523" w:rsidRPr="00D94523" w:rsidRDefault="00D94523" w:rsidP="00D9452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о</w:t>
      </w:r>
      <w:r w:rsidRPr="00D94523">
        <w:rPr>
          <w:rFonts w:ascii="Times New Roman" w:hAnsi="Times New Roman" w:cs="Times New Roman"/>
          <w:bCs/>
          <w:sz w:val="28"/>
          <w:szCs w:val="28"/>
        </w:rPr>
        <w:t>пределять значения незнакомых слов по:</w:t>
      </w:r>
    </w:p>
    <w:p w:rsidR="00D94523" w:rsidRPr="00D94523" w:rsidRDefault="00D94523" w:rsidP="00D94523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5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знакомым словообразовательным элементам </w:t>
      </w:r>
      <w:r w:rsidRPr="00D94523">
        <w:rPr>
          <w:rFonts w:ascii="Times New Roman" w:hAnsi="Times New Roman" w:cs="Times New Roman"/>
          <w:sz w:val="28"/>
          <w:szCs w:val="28"/>
        </w:rPr>
        <w:t xml:space="preserve">(приставки, суффиксы) и по известным составляющим элементам сложных слов, </w:t>
      </w:r>
    </w:p>
    <w:p w:rsidR="00D94523" w:rsidRPr="00D94523" w:rsidRDefault="00D94523" w:rsidP="00D94523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аналогии с родным языком,</w:t>
      </w:r>
    </w:p>
    <w:p w:rsidR="00D94523" w:rsidRPr="00D94523" w:rsidRDefault="00D94523" w:rsidP="00D94523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контексту,</w:t>
      </w:r>
    </w:p>
    <w:p w:rsidR="00D94523" w:rsidRPr="00D94523" w:rsidRDefault="00D94523" w:rsidP="00D94523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иллюстративной наглядности;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23">
        <w:rPr>
          <w:rFonts w:ascii="Times New Roman" w:eastAsia="Calibri" w:hAnsi="Times New Roman" w:cs="Times New Roman"/>
          <w:b/>
          <w:sz w:val="28"/>
          <w:szCs w:val="28"/>
        </w:rPr>
        <w:t>В письме: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ind w:firstLine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правильно списывать, 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ind w:firstLine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выполнять лексико-грамматические упражнения,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ind w:firstLine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делать записи (выписки из текста),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ind w:firstLine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 делать подписи к рисункам,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ind w:firstLine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отвечать письменно на вопросы,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ind w:firstLine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писать открытки - поздравления с праздником и днем рождения (объём 15-20 слов),</w:t>
      </w:r>
    </w:p>
    <w:p w:rsidR="00D94523" w:rsidRPr="00D94523" w:rsidRDefault="00D94523" w:rsidP="00D94523">
      <w:pPr>
        <w:numPr>
          <w:ilvl w:val="0"/>
          <w:numId w:val="14"/>
        </w:numPr>
        <w:spacing w:after="0" w:line="360" w:lineRule="auto"/>
        <w:ind w:firstLine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писать личные письма в рамках изучаемой тематики (объём 10-25 слов) с опорой на образец;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5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 w:rsidRPr="00D94523"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D94523" w:rsidRPr="00D94523" w:rsidRDefault="00D94523" w:rsidP="00D94523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распознавать слова, написанные разными </w:t>
      </w:r>
      <w:r w:rsidRPr="00D94523">
        <w:rPr>
          <w:rFonts w:ascii="Times New Roman" w:hAnsi="Times New Roman" w:cs="Times New Roman"/>
          <w:spacing w:val="2"/>
          <w:sz w:val="28"/>
          <w:szCs w:val="28"/>
        </w:rPr>
        <w:t>шрифтами;</w:t>
      </w:r>
    </w:p>
    <w:p w:rsidR="00D94523" w:rsidRPr="00D94523" w:rsidRDefault="00D94523" w:rsidP="00D94523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отличать буквы от транскрипционных знаков;</w:t>
      </w:r>
    </w:p>
    <w:p w:rsidR="00D94523" w:rsidRPr="00D94523" w:rsidRDefault="00D94523" w:rsidP="00D9452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читать слова по транскрипции;</w:t>
      </w:r>
    </w:p>
    <w:p w:rsidR="00D94523" w:rsidRPr="00D94523" w:rsidRDefault="00D94523" w:rsidP="00D9452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lastRenderedPageBreak/>
        <w:t>сравнивать и анализировать буквы/буквосочетания и соответствующие транскрипционные знаки;</w:t>
      </w:r>
    </w:p>
    <w:p w:rsidR="00D94523" w:rsidRPr="00D94523" w:rsidRDefault="00D94523" w:rsidP="00D9452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4523"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D94523" w:rsidRPr="00D94523" w:rsidRDefault="00D94523" w:rsidP="00D9452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D94523" w:rsidRPr="00D94523" w:rsidRDefault="00D94523" w:rsidP="00D94523">
      <w:pPr>
        <w:numPr>
          <w:ilvl w:val="0"/>
          <w:numId w:val="21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   понимать и использовать логическое ударение во фразе, предложении;</w:t>
      </w:r>
    </w:p>
    <w:p w:rsidR="00D94523" w:rsidRPr="00D94523" w:rsidRDefault="00D94523" w:rsidP="00D94523">
      <w:pPr>
        <w:numPr>
          <w:ilvl w:val="0"/>
          <w:numId w:val="30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D94523" w:rsidRPr="00D94523" w:rsidRDefault="00D94523" w:rsidP="00D94523">
      <w:pPr>
        <w:numPr>
          <w:ilvl w:val="0"/>
          <w:numId w:val="30"/>
        </w:numPr>
        <w:spacing w:after="0"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D94523" w:rsidRPr="00D94523" w:rsidRDefault="00D94523" w:rsidP="00D94523">
      <w:pPr>
        <w:numPr>
          <w:ilvl w:val="2"/>
          <w:numId w:val="30"/>
        </w:numPr>
        <w:spacing w:after="0" w:line="36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распознавать случаи использования связующего “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94523">
        <w:rPr>
          <w:rFonts w:ascii="Times New Roman" w:eastAsia="Calibri" w:hAnsi="Times New Roman" w:cs="Times New Roman"/>
          <w:sz w:val="28"/>
          <w:szCs w:val="28"/>
        </w:rPr>
        <w:t>” и использовать их в речи.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Лексическая сторона речи: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Грамматическая сторона речи: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 xml:space="preserve">личные, притяжательные и вопросительные местоимения,  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lastRenderedPageBreak/>
        <w:t>глагол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have got,  </w:t>
      </w:r>
      <w:r w:rsidRPr="00D94523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94523">
        <w:rPr>
          <w:rFonts w:ascii="Times New Roman" w:eastAsia="Calibri" w:hAnsi="Times New Roman" w:cs="Times New Roman"/>
          <w:sz w:val="28"/>
          <w:szCs w:val="28"/>
        </w:rPr>
        <w:t>связку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be,,  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понимать и использовать в речи указательные (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D94523">
        <w:rPr>
          <w:rFonts w:ascii="Times New Roman" w:hAnsi="Times New Roman" w:cs="Times New Roman"/>
          <w:sz w:val="28"/>
          <w:szCs w:val="28"/>
        </w:rPr>
        <w:t>) неопределенные (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) местоимения;</w:t>
      </w:r>
    </w:p>
    <w:p w:rsidR="00D94523" w:rsidRPr="00D94523" w:rsidRDefault="00D94523" w:rsidP="00D9452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iCs/>
          <w:sz w:val="28"/>
          <w:szCs w:val="28"/>
        </w:rPr>
        <w:t xml:space="preserve">       п</w:t>
      </w:r>
      <w:r w:rsidRPr="00D94523">
        <w:rPr>
          <w:rFonts w:ascii="Times New Roman" w:hAnsi="Times New Roman" w:cs="Times New Roman"/>
          <w:sz w:val="28"/>
          <w:szCs w:val="28"/>
        </w:rPr>
        <w:t xml:space="preserve">онимать и использовать в речи сложносочиненные предложения с союзами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;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умениях.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видовременные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4523"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</w:t>
      </w:r>
      <w:r w:rsidRPr="00D945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количественные (до 100) и порядковые (до 30) числительные;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понимать и использовать в речи множественное число существительных (исключения).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4523" w:rsidRPr="00853394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394">
        <w:rPr>
          <w:rFonts w:ascii="Times New Roman" w:hAnsi="Times New Roman" w:cs="Times New Roman"/>
          <w:b/>
          <w:bCs/>
          <w:sz w:val="28"/>
          <w:szCs w:val="28"/>
        </w:rPr>
        <w:t>К концу 4 класса обучающийся получит возможность научиться:</w:t>
      </w:r>
    </w:p>
    <w:p w:rsidR="00D94523" w:rsidRPr="00853394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      -понимать особенности образа жизни своих зарубежных сверстников;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D94523">
        <w:rPr>
          <w:rFonts w:ascii="Times New Roman" w:hAnsi="Times New Roman" w:cs="Times New Roman"/>
          <w:sz w:val="28"/>
          <w:szCs w:val="28"/>
        </w:rPr>
        <w:t>находить на карте страны изучаемого языка</w:t>
      </w:r>
    </w:p>
    <w:p w:rsidR="00D94523" w:rsidRPr="00D94523" w:rsidRDefault="00D94523" w:rsidP="00D9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находить на карте страны изучаемого языка и континенты;</w:t>
      </w:r>
    </w:p>
    <w:p w:rsidR="00D94523" w:rsidRPr="00D94523" w:rsidRDefault="00D94523" w:rsidP="00D9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понимать особенности британских и американских национальных и семейных праздников и традиций;</w:t>
      </w:r>
    </w:p>
    <w:p w:rsidR="00D94523" w:rsidRPr="00D94523" w:rsidRDefault="00D94523" w:rsidP="00D9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lastRenderedPageBreak/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В говорении</w:t>
      </w:r>
      <w:r w:rsidRPr="00D94523">
        <w:rPr>
          <w:rFonts w:ascii="Times New Roman" w:hAnsi="Times New Roman" w:cs="Times New Roman"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D94523" w:rsidRPr="00D94523" w:rsidRDefault="00D94523" w:rsidP="00D945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кратко передавать содержание прочитанного/услышанного текста;</w:t>
      </w:r>
    </w:p>
    <w:p w:rsidR="00D94523" w:rsidRPr="00D94523" w:rsidRDefault="00D94523" w:rsidP="00D945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выражать отношение к прочитанному/услышанному.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523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D94523">
        <w:rPr>
          <w:rFonts w:ascii="Times New Roman" w:hAnsi="Times New Roman" w:cs="Times New Roman"/>
          <w:b/>
          <w:sz w:val="28"/>
          <w:szCs w:val="28"/>
        </w:rPr>
        <w:t>: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2минут;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догадку;</w:t>
      </w:r>
    </w:p>
    <w:p w:rsidR="00D94523" w:rsidRPr="00D94523" w:rsidRDefault="00D94523" w:rsidP="00D9452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не обращать внимание на незнакомые слова, не мешающие понимать основное содержание текста.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D94523" w:rsidRPr="00D94523" w:rsidRDefault="00D94523" w:rsidP="00D94523">
      <w:pPr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читать с соответствующим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 - интонационным оформлением простые распространенные предложения с однородными членами;</w:t>
      </w:r>
    </w:p>
    <w:p w:rsidR="00D94523" w:rsidRPr="00D94523" w:rsidRDefault="00D94523" w:rsidP="00D94523">
      <w:pPr>
        <w:numPr>
          <w:ilvl w:val="0"/>
          <w:numId w:val="15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851" w:hanging="436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внутреннюю организацию текста и определять:</w:t>
      </w:r>
    </w:p>
    <w:p w:rsidR="00D94523" w:rsidRPr="00D94523" w:rsidRDefault="00D94523" w:rsidP="00D94523">
      <w:pPr>
        <w:tabs>
          <w:tab w:val="num" w:pos="993"/>
        </w:tabs>
        <w:autoSpaceDE w:val="0"/>
        <w:autoSpaceDN w:val="0"/>
        <w:adjustRightInd w:val="0"/>
        <w:spacing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главную идею текста и предложения, подчиненные главному предложению;</w:t>
      </w:r>
    </w:p>
    <w:p w:rsidR="00D94523" w:rsidRPr="00D94523" w:rsidRDefault="00D94523" w:rsidP="00D94523">
      <w:pPr>
        <w:tabs>
          <w:tab w:val="num" w:pos="993"/>
        </w:tabs>
        <w:autoSpaceDE w:val="0"/>
        <w:autoSpaceDN w:val="0"/>
        <w:adjustRightInd w:val="0"/>
        <w:spacing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хронологический/логический порядок;</w:t>
      </w:r>
    </w:p>
    <w:p w:rsidR="00D94523" w:rsidRPr="00D94523" w:rsidRDefault="00D94523" w:rsidP="00D94523">
      <w:pPr>
        <w:tabs>
          <w:tab w:val="num" w:pos="993"/>
        </w:tabs>
        <w:spacing w:line="36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D94523" w:rsidRPr="00D94523" w:rsidRDefault="00D94523" w:rsidP="00D94523">
      <w:pPr>
        <w:numPr>
          <w:ilvl w:val="0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3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читать и п</w:t>
      </w:r>
      <w:r w:rsidRPr="00D94523">
        <w:rPr>
          <w:rFonts w:ascii="Times New Roman" w:eastAsia="Calibri" w:hAnsi="Times New Roman" w:cs="Times New Roman"/>
          <w:bCs/>
          <w:sz w:val="28"/>
          <w:szCs w:val="28"/>
        </w:rPr>
        <w:t xml:space="preserve">онимать содержание текста на уровне смысла и: </w:t>
      </w:r>
    </w:p>
    <w:p w:rsidR="00D94523" w:rsidRPr="00D94523" w:rsidRDefault="00D94523" w:rsidP="00D9452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lastRenderedPageBreak/>
        <w:t>- делать выводы из прочитанного;</w:t>
      </w:r>
    </w:p>
    <w:p w:rsidR="00D94523" w:rsidRPr="00D94523" w:rsidRDefault="00D94523" w:rsidP="00D9452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- выражать собственное мнение по поводу прочитанного;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D94523" w:rsidRPr="00D94523" w:rsidRDefault="00D94523" w:rsidP="00D94523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писать русские имена и фамилии по-английски,</w:t>
      </w:r>
    </w:p>
    <w:p w:rsidR="00D94523" w:rsidRPr="00D94523" w:rsidRDefault="00D94523" w:rsidP="00D94523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писать записки друзьям,</w:t>
      </w:r>
    </w:p>
    <w:p w:rsidR="00D94523" w:rsidRPr="00D94523" w:rsidRDefault="00D94523" w:rsidP="00D94523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составлять правила поведения/инструкции,</w:t>
      </w:r>
    </w:p>
    <w:p w:rsidR="00D94523" w:rsidRPr="00D94523" w:rsidRDefault="00D94523" w:rsidP="00D94523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заполнять анкеты (имя, фамилия, возраст, хобби), сообщать краткие сведения о себе;</w:t>
      </w:r>
    </w:p>
    <w:p w:rsidR="00D94523" w:rsidRPr="00D94523" w:rsidRDefault="00D94523" w:rsidP="00D94523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в личных письмах запрашивать интересующую информацию;</w:t>
      </w:r>
    </w:p>
    <w:p w:rsidR="00D94523" w:rsidRPr="00D94523" w:rsidRDefault="00D94523" w:rsidP="00D94523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писать короткие сообщения (в рамках изучаемой тематики) с опорой на план/ключевые слова (объём 15-20 слов);</w:t>
      </w:r>
    </w:p>
    <w:p w:rsidR="00D94523" w:rsidRPr="00D94523" w:rsidRDefault="00D94523" w:rsidP="00D94523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- правильно оформлять конверт (с опорой на образец).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5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 w:rsidRPr="00D94523"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D94523" w:rsidRPr="00D94523" w:rsidRDefault="00D94523" w:rsidP="00D9452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D94523" w:rsidRPr="00D94523" w:rsidRDefault="00D94523" w:rsidP="00D9452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pacing w:val="2"/>
          <w:sz w:val="28"/>
          <w:szCs w:val="28"/>
        </w:rPr>
        <w:t>использовать словарь для уточнения написания слова.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D94523" w:rsidRPr="00D94523" w:rsidRDefault="00D94523" w:rsidP="00D94523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4523">
        <w:rPr>
          <w:rFonts w:ascii="Times New Roman" w:hAnsi="Times New Roman" w:cs="Times New Roman"/>
          <w:sz w:val="28"/>
          <w:szCs w:val="28"/>
        </w:rPr>
        <w:t>” и использовать их в речи;</w:t>
      </w:r>
    </w:p>
    <w:p w:rsidR="00D94523" w:rsidRPr="00D94523" w:rsidRDefault="00D94523" w:rsidP="00D94523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D94523" w:rsidRPr="00D94523" w:rsidRDefault="00D94523" w:rsidP="00D94523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словах.</w:t>
      </w:r>
    </w:p>
    <w:p w:rsidR="00D94523" w:rsidRPr="00D94523" w:rsidRDefault="00D94523" w:rsidP="00D94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сторона речи: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распознавать имена собственные и нарицательные;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распознавать по определенным признакам части речи;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понимать значение лексических единиц по словообразовательным элементам (суффиксам и приставкам);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D94523" w:rsidRPr="00D94523" w:rsidRDefault="00D94523" w:rsidP="00D9452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523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D94523" w:rsidRPr="00D94523" w:rsidRDefault="00D94523" w:rsidP="00D94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23">
        <w:rPr>
          <w:rFonts w:ascii="Times New Roman" w:hAnsi="Times New Roman" w:cs="Times New Roman"/>
          <w:b/>
          <w:sz w:val="28"/>
          <w:szCs w:val="28"/>
        </w:rPr>
        <w:t>Грамматическая сторона речи: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личные, притяжательные и вопросительные местоимения;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понимать и использовать в речи множественное число существительных (исключения);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have got, </w:t>
      </w:r>
      <w:proofErr w:type="spellStart"/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глагол</w:t>
      </w:r>
      <w:proofErr w:type="spellEnd"/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94523">
        <w:rPr>
          <w:rFonts w:ascii="Times New Roman" w:eastAsia="Calibri" w:hAnsi="Times New Roman" w:cs="Times New Roman"/>
          <w:sz w:val="28"/>
          <w:szCs w:val="28"/>
        </w:rPr>
        <w:t>связку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be;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 понимать и использовать в речи указательные (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r w:rsidRPr="00D94523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D94523">
        <w:rPr>
          <w:rFonts w:ascii="Times New Roman" w:hAnsi="Times New Roman" w:cs="Times New Roman"/>
          <w:sz w:val="28"/>
          <w:szCs w:val="28"/>
        </w:rPr>
        <w:t>) неопределенные (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) местоимения;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 xml:space="preserve">понимать и использовать в речи сложносочиненные предложения с союзами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4523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D94523">
        <w:rPr>
          <w:rFonts w:ascii="Times New Roman" w:hAnsi="Times New Roman" w:cs="Times New Roman"/>
          <w:sz w:val="28"/>
          <w:szCs w:val="28"/>
        </w:rPr>
        <w:t>;</w:t>
      </w:r>
    </w:p>
    <w:p w:rsidR="00D94523" w:rsidRPr="00D94523" w:rsidRDefault="00D94523" w:rsidP="00D9452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умениях;</w:t>
      </w:r>
    </w:p>
    <w:p w:rsidR="00D94523" w:rsidRPr="00D94523" w:rsidRDefault="00D94523" w:rsidP="00D94523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видовременные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4523"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D94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</w:t>
      </w:r>
      <w:r w:rsidRPr="00D945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523" w:rsidRPr="00D94523" w:rsidRDefault="00D94523" w:rsidP="00D94523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23">
        <w:rPr>
          <w:rFonts w:ascii="Times New Roman" w:eastAsia="Calibri" w:hAnsi="Times New Roman" w:cs="Times New Roman"/>
          <w:sz w:val="28"/>
          <w:szCs w:val="28"/>
        </w:rPr>
        <w:t>количественные  и порядковые  числительные;</w:t>
      </w:r>
    </w:p>
    <w:p w:rsidR="00D94523" w:rsidRPr="00F02F30" w:rsidRDefault="00D94523" w:rsidP="00D94523">
      <w:pPr>
        <w:spacing w:line="360" w:lineRule="auto"/>
        <w:rPr>
          <w:sz w:val="28"/>
          <w:szCs w:val="28"/>
        </w:rPr>
      </w:pPr>
      <w:r w:rsidRPr="00D94523">
        <w:rPr>
          <w:rFonts w:ascii="Times New Roman" w:hAnsi="Times New Roman" w:cs="Times New Roman"/>
          <w:sz w:val="28"/>
          <w:szCs w:val="28"/>
        </w:rPr>
        <w:t>дифференцировать слова по определенным признакам (существительные, прилагательные, модальные/смысловые</w:t>
      </w:r>
      <w:r w:rsidR="00655A37">
        <w:rPr>
          <w:rFonts w:ascii="Times New Roman" w:hAnsi="Times New Roman" w:cs="Times New Roman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D94523" w:rsidRDefault="00D94523" w:rsidP="00D94523">
      <w:pPr>
        <w:ind w:left="426"/>
        <w:rPr>
          <w:b/>
          <w:sz w:val="28"/>
          <w:szCs w:val="28"/>
        </w:rPr>
      </w:pPr>
    </w:p>
    <w:p w:rsidR="00D94523" w:rsidRDefault="00D94523" w:rsidP="00D94523"/>
    <w:p w:rsidR="00A33299" w:rsidRDefault="00D94523" w:rsidP="001B25C0">
      <w:pPr>
        <w:spacing w:line="240" w:lineRule="atLeast"/>
        <w:rPr>
          <w:rFonts w:eastAsia="Calibri"/>
          <w:sz w:val="28"/>
          <w:szCs w:val="28"/>
        </w:rPr>
      </w:pPr>
      <w:r>
        <w:tab/>
      </w:r>
      <w:r w:rsidRPr="00522FBE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 xml:space="preserve">                        </w:t>
      </w:r>
    </w:p>
    <w:p w:rsidR="00A33299" w:rsidRDefault="00A33299" w:rsidP="001B25C0">
      <w:pPr>
        <w:spacing w:line="240" w:lineRule="atLeast"/>
        <w:rPr>
          <w:rFonts w:eastAsia="Calibri"/>
          <w:sz w:val="28"/>
          <w:szCs w:val="28"/>
        </w:rPr>
      </w:pPr>
    </w:p>
    <w:p w:rsidR="00A33299" w:rsidRDefault="00A33299" w:rsidP="001B25C0">
      <w:pPr>
        <w:spacing w:line="240" w:lineRule="atLeast"/>
        <w:rPr>
          <w:rFonts w:eastAsia="Calibri"/>
          <w:sz w:val="28"/>
          <w:szCs w:val="28"/>
        </w:rPr>
      </w:pPr>
    </w:p>
    <w:p w:rsidR="00A33299" w:rsidRDefault="00A33299" w:rsidP="001B25C0">
      <w:pPr>
        <w:spacing w:line="240" w:lineRule="atLeast"/>
        <w:rPr>
          <w:rFonts w:eastAsia="Calibri"/>
          <w:sz w:val="28"/>
          <w:szCs w:val="28"/>
        </w:rPr>
      </w:pPr>
    </w:p>
    <w:p w:rsidR="00A33299" w:rsidRDefault="00A33299" w:rsidP="001B25C0">
      <w:pPr>
        <w:spacing w:line="240" w:lineRule="atLeast"/>
        <w:rPr>
          <w:rFonts w:eastAsia="Calibri"/>
          <w:sz w:val="28"/>
          <w:szCs w:val="28"/>
        </w:rPr>
      </w:pPr>
    </w:p>
    <w:sectPr w:rsidR="00A33299" w:rsidSect="00D94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149"/>
    <w:multiLevelType w:val="hybridMultilevel"/>
    <w:tmpl w:val="CE204D6C"/>
    <w:lvl w:ilvl="0" w:tplc="83E2E274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196915"/>
    <w:multiLevelType w:val="hybridMultilevel"/>
    <w:tmpl w:val="31365B30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C1EB6"/>
    <w:multiLevelType w:val="hybridMultilevel"/>
    <w:tmpl w:val="A93621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14134338"/>
    <w:multiLevelType w:val="hybridMultilevel"/>
    <w:tmpl w:val="AE3481F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C6491"/>
    <w:multiLevelType w:val="hybridMultilevel"/>
    <w:tmpl w:val="D1AE8702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674EB"/>
    <w:multiLevelType w:val="hybridMultilevel"/>
    <w:tmpl w:val="37621CA8"/>
    <w:lvl w:ilvl="0" w:tplc="83E2E274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136"/>
        </w:tabs>
        <w:ind w:left="107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04842"/>
    <w:multiLevelType w:val="multilevel"/>
    <w:tmpl w:val="C0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E78F6"/>
    <w:multiLevelType w:val="multilevel"/>
    <w:tmpl w:val="806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75EC5"/>
    <w:multiLevelType w:val="hybridMultilevel"/>
    <w:tmpl w:val="6A70EB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D726AD"/>
    <w:multiLevelType w:val="multilevel"/>
    <w:tmpl w:val="06D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A2942"/>
    <w:multiLevelType w:val="multilevel"/>
    <w:tmpl w:val="0F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21"/>
  </w:num>
  <w:num w:numId="5">
    <w:abstractNumId w:val="4"/>
  </w:num>
  <w:num w:numId="6">
    <w:abstractNumId w:val="27"/>
  </w:num>
  <w:num w:numId="7">
    <w:abstractNumId w:val="14"/>
  </w:num>
  <w:num w:numId="8">
    <w:abstractNumId w:val="16"/>
  </w:num>
  <w:num w:numId="9">
    <w:abstractNumId w:val="12"/>
  </w:num>
  <w:num w:numId="10">
    <w:abstractNumId w:val="18"/>
  </w:num>
  <w:num w:numId="11">
    <w:abstractNumId w:val="20"/>
  </w:num>
  <w:num w:numId="12">
    <w:abstractNumId w:val="6"/>
  </w:num>
  <w:num w:numId="13">
    <w:abstractNumId w:val="24"/>
  </w:num>
  <w:num w:numId="14">
    <w:abstractNumId w:val="7"/>
  </w:num>
  <w:num w:numId="15">
    <w:abstractNumId w:val="17"/>
  </w:num>
  <w:num w:numId="16">
    <w:abstractNumId w:val="1"/>
  </w:num>
  <w:num w:numId="17">
    <w:abstractNumId w:val="26"/>
  </w:num>
  <w:num w:numId="18">
    <w:abstractNumId w:val="25"/>
  </w:num>
  <w:num w:numId="19">
    <w:abstractNumId w:val="23"/>
  </w:num>
  <w:num w:numId="20">
    <w:abstractNumId w:val="11"/>
  </w:num>
  <w:num w:numId="21">
    <w:abstractNumId w:val="19"/>
  </w:num>
  <w:num w:numId="22">
    <w:abstractNumId w:val="9"/>
  </w:num>
  <w:num w:numId="23">
    <w:abstractNumId w:val="3"/>
  </w:num>
  <w:num w:numId="24">
    <w:abstractNumId w:val="13"/>
  </w:num>
  <w:num w:numId="25">
    <w:abstractNumId w:val="28"/>
  </w:num>
  <w:num w:numId="26">
    <w:abstractNumId w:val="8"/>
  </w:num>
  <w:num w:numId="27">
    <w:abstractNumId w:val="0"/>
  </w:num>
  <w:num w:numId="28">
    <w:abstractNumId w:val="15"/>
  </w:num>
  <w:num w:numId="29">
    <w:abstractNumId w:val="5"/>
  </w:num>
  <w:num w:numId="30">
    <w:abstractNumId w:val="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69"/>
    <w:rsid w:val="00002198"/>
    <w:rsid w:val="00034FAD"/>
    <w:rsid w:val="00081B3B"/>
    <w:rsid w:val="000A67CF"/>
    <w:rsid w:val="000B37AE"/>
    <w:rsid w:val="000B68B8"/>
    <w:rsid w:val="000C7B96"/>
    <w:rsid w:val="00162DCD"/>
    <w:rsid w:val="001B25C0"/>
    <w:rsid w:val="001F40B6"/>
    <w:rsid w:val="00254085"/>
    <w:rsid w:val="0035791E"/>
    <w:rsid w:val="00365E1F"/>
    <w:rsid w:val="003972D4"/>
    <w:rsid w:val="003B6212"/>
    <w:rsid w:val="003D2AAD"/>
    <w:rsid w:val="00407E47"/>
    <w:rsid w:val="004108B5"/>
    <w:rsid w:val="00415F22"/>
    <w:rsid w:val="00465C15"/>
    <w:rsid w:val="0048793E"/>
    <w:rsid w:val="004C2B47"/>
    <w:rsid w:val="004D6188"/>
    <w:rsid w:val="004E05CF"/>
    <w:rsid w:val="00560B3A"/>
    <w:rsid w:val="005701D7"/>
    <w:rsid w:val="00583B2B"/>
    <w:rsid w:val="005C0FFE"/>
    <w:rsid w:val="00640467"/>
    <w:rsid w:val="00646678"/>
    <w:rsid w:val="00655A37"/>
    <w:rsid w:val="00694469"/>
    <w:rsid w:val="006A3697"/>
    <w:rsid w:val="006C66CF"/>
    <w:rsid w:val="006D3870"/>
    <w:rsid w:val="00727E15"/>
    <w:rsid w:val="00766AAB"/>
    <w:rsid w:val="00772BBE"/>
    <w:rsid w:val="007C04F9"/>
    <w:rsid w:val="007C4FC3"/>
    <w:rsid w:val="00835427"/>
    <w:rsid w:val="00853394"/>
    <w:rsid w:val="00930069"/>
    <w:rsid w:val="00965BD2"/>
    <w:rsid w:val="009A45AC"/>
    <w:rsid w:val="009F1A3C"/>
    <w:rsid w:val="009F6135"/>
    <w:rsid w:val="00A23C41"/>
    <w:rsid w:val="00A310C7"/>
    <w:rsid w:val="00A33299"/>
    <w:rsid w:val="00B379A6"/>
    <w:rsid w:val="00B47CB9"/>
    <w:rsid w:val="00B53674"/>
    <w:rsid w:val="00C22620"/>
    <w:rsid w:val="00C53A00"/>
    <w:rsid w:val="00D35366"/>
    <w:rsid w:val="00D94523"/>
    <w:rsid w:val="00DA606A"/>
    <w:rsid w:val="00DC23FA"/>
    <w:rsid w:val="00DF53D0"/>
    <w:rsid w:val="00E33E8D"/>
    <w:rsid w:val="00ED3863"/>
    <w:rsid w:val="00EF7AA7"/>
    <w:rsid w:val="00F31987"/>
    <w:rsid w:val="00F35469"/>
    <w:rsid w:val="00FC3D1D"/>
    <w:rsid w:val="00FD2731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23"/>
    <w:pPr>
      <w:ind w:left="720"/>
      <w:contextualSpacing/>
    </w:pPr>
  </w:style>
  <w:style w:type="character" w:styleId="a4">
    <w:name w:val="Hyperlink"/>
    <w:rsid w:val="00D94523"/>
    <w:rPr>
      <w:color w:val="0000FF"/>
      <w:u w:val="single"/>
    </w:rPr>
  </w:style>
  <w:style w:type="paragraph" w:customStyle="1" w:styleId="ConsPlusTitle">
    <w:name w:val="ConsPlusTitle"/>
    <w:rsid w:val="003D2AA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rsid w:val="003D2AAD"/>
    <w:rPr>
      <w:rFonts w:ascii="Times New Roman" w:hAnsi="Times New Roman" w:cs="Times New Roman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4D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2" Type="http://schemas.openxmlformats.org/officeDocument/2006/relationships/hyperlink" Target="http://www.edukuban.ru/obsheeobr/sodrzhobr/Pismo_ot_26_07_2013_n_47_10886/Pismo.r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g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1" Type="http://schemas.openxmlformats.org/officeDocument/2006/relationships/hyperlink" Target="http://www.edukuban.ru/obsheeobr/sodrzhobr/Pismo_ot_26_07_2013_n_47_10886/Pismo.rar" TargetMode="External"/><Relationship Id="rId5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www.edukuban.ru/complproject/new_school/perehod_na_obr_standart/prikaz_2013-02-11_N_714/prikaz_714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docs/Zakon/2012/Zakon_RF_2012-12-29_N_273.rtf" TargetMode="External"/><Relationship Id="rId14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38</Pages>
  <Words>7662</Words>
  <Characters>43679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ГОАР</cp:lastModifiedBy>
  <cp:revision>65</cp:revision>
  <cp:lastPrinted>2019-08-30T13:13:00Z</cp:lastPrinted>
  <dcterms:created xsi:type="dcterms:W3CDTF">2015-10-09T16:20:00Z</dcterms:created>
  <dcterms:modified xsi:type="dcterms:W3CDTF">2023-09-29T07:51:00Z</dcterms:modified>
</cp:coreProperties>
</file>